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C5F" w:rsidRPr="00047E1E" w:rsidRDefault="00181C53" w:rsidP="00047E1E">
      <w:pPr>
        <w:jc w:val="center"/>
        <w:rPr>
          <w:rFonts w:ascii="Arial Black" w:hAnsi="Arial Black"/>
          <w:b/>
          <w:outline/>
          <w:color w:val="4BACC6" w:themeColor="accent5"/>
          <w:sz w:val="44"/>
          <w:szCs w:val="4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047E1E">
        <w:rPr>
          <w:rFonts w:ascii="Arial Black" w:hAnsi="Arial Black"/>
          <w:b/>
          <w:outline/>
          <w:color w:val="4BACC6" w:themeColor="accent5"/>
          <w:sz w:val="44"/>
          <w:szCs w:val="4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Plan de montaje</w:t>
      </w:r>
      <w:r w:rsidR="00047E1E" w:rsidRPr="00047E1E">
        <w:rPr>
          <w:rFonts w:ascii="Arial Black" w:hAnsi="Arial Black"/>
          <w:b/>
          <w:outline/>
          <w:color w:val="4BACC6" w:themeColor="accent5"/>
          <w:sz w:val="44"/>
          <w:szCs w:val="4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p>
    <w:p w:rsidR="00EB7596" w:rsidRPr="00047E1E" w:rsidRDefault="00047E1E" w:rsidP="00047E1E">
      <w:pPr>
        <w:jc w:val="center"/>
        <w:rPr>
          <w:rFonts w:ascii="Arial Black" w:hAnsi="Arial Black"/>
          <w:b/>
          <w:outline/>
          <w:color w:val="4BACC6" w:themeColor="accent5"/>
          <w:sz w:val="44"/>
          <w:szCs w:val="4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047E1E">
        <w:rPr>
          <w:rFonts w:ascii="Arial Black" w:hAnsi="Arial Black"/>
          <w:b/>
          <w:outline/>
          <w:color w:val="4BACC6" w:themeColor="accent5"/>
          <w:sz w:val="44"/>
          <w:szCs w:val="4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Estación 3</w:t>
      </w:r>
    </w:p>
    <w:p w:rsidR="00EB7596" w:rsidRDefault="00EB7596">
      <w:pPr>
        <w:rPr>
          <w:b/>
          <w:u w:val="single"/>
        </w:rPr>
      </w:pPr>
    </w:p>
    <w:p w:rsidR="00EB7596" w:rsidRDefault="00EB7596">
      <w:pPr>
        <w:rPr>
          <w:b/>
          <w:u w:val="single"/>
        </w:rPr>
      </w:pPr>
      <w:r>
        <w:rPr>
          <w:noProof/>
          <w:lang w:val="ca-ES" w:eastAsia="ca-ES"/>
        </w:rPr>
        <w:drawing>
          <wp:anchor distT="0" distB="0" distL="114300" distR="114300" simplePos="0" relativeHeight="251658240" behindDoc="0" locked="0" layoutInCell="1" allowOverlap="1" wp14:anchorId="06AB1F1F" wp14:editId="6DD5AEEB">
            <wp:simplePos x="0" y="0"/>
            <wp:positionH relativeFrom="column">
              <wp:posOffset>-889635</wp:posOffset>
            </wp:positionH>
            <wp:positionV relativeFrom="paragraph">
              <wp:posOffset>407670</wp:posOffset>
            </wp:positionV>
            <wp:extent cx="3457575" cy="3805555"/>
            <wp:effectExtent l="0" t="0" r="9525"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57575" cy="3805555"/>
                    </a:xfrm>
                    <a:prstGeom prst="rect">
                      <a:avLst/>
                    </a:prstGeom>
                  </pic:spPr>
                </pic:pic>
              </a:graphicData>
            </a:graphic>
            <wp14:sizeRelH relativeFrom="page">
              <wp14:pctWidth>0</wp14:pctWidth>
            </wp14:sizeRelH>
            <wp14:sizeRelV relativeFrom="page">
              <wp14:pctHeight>0</wp14:pctHeight>
            </wp14:sizeRelV>
          </wp:anchor>
        </w:drawing>
      </w:r>
      <w:r>
        <w:rPr>
          <w:noProof/>
          <w:lang w:val="ca-ES" w:eastAsia="ca-ES"/>
        </w:rPr>
        <w:drawing>
          <wp:anchor distT="0" distB="0" distL="114300" distR="114300" simplePos="0" relativeHeight="251655168" behindDoc="0" locked="0" layoutInCell="1" allowOverlap="1" wp14:anchorId="5266553B" wp14:editId="3AE09139">
            <wp:simplePos x="0" y="0"/>
            <wp:positionH relativeFrom="column">
              <wp:posOffset>2460625</wp:posOffset>
            </wp:positionH>
            <wp:positionV relativeFrom="paragraph">
              <wp:posOffset>294005</wp:posOffset>
            </wp:positionV>
            <wp:extent cx="3805555" cy="4600575"/>
            <wp:effectExtent l="0" t="0" r="444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836" t="2104" r="2508" b="1499"/>
                    <a:stretch/>
                  </pic:blipFill>
                  <pic:spPr bwMode="auto">
                    <a:xfrm>
                      <a:off x="0" y="0"/>
                      <a:ext cx="3805555" cy="460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7596" w:rsidRDefault="00EB7596">
      <w:pPr>
        <w:rPr>
          <w:b/>
          <w:u w:val="single"/>
        </w:rPr>
      </w:pPr>
    </w:p>
    <w:p w:rsidR="00EB7596" w:rsidRDefault="00EB7596">
      <w:pPr>
        <w:rPr>
          <w:b/>
          <w:u w:val="single"/>
        </w:rPr>
      </w:pPr>
    </w:p>
    <w:p w:rsidR="00EB7596" w:rsidRDefault="00EB7596">
      <w:pPr>
        <w:rPr>
          <w:b/>
          <w:u w:val="single"/>
        </w:rPr>
      </w:pPr>
    </w:p>
    <w:p w:rsidR="00EB7596" w:rsidRDefault="00EB7596">
      <w:pPr>
        <w:rPr>
          <w:b/>
          <w:u w:val="single"/>
        </w:rPr>
      </w:pPr>
    </w:p>
    <w:p w:rsidR="00EB7596" w:rsidRDefault="00EB7596">
      <w:pPr>
        <w:rPr>
          <w:b/>
          <w:u w:val="single"/>
        </w:rPr>
      </w:pPr>
    </w:p>
    <w:p w:rsidR="00EB7596" w:rsidRDefault="00EB7596">
      <w:pPr>
        <w:rPr>
          <w:b/>
          <w:u w:val="single"/>
        </w:rPr>
      </w:pPr>
    </w:p>
    <w:p w:rsidR="00EB7596" w:rsidRDefault="00EB7596">
      <w:pPr>
        <w:rPr>
          <w:b/>
          <w:u w:val="single"/>
        </w:rPr>
      </w:pPr>
    </w:p>
    <w:p w:rsidR="00CE3A7A" w:rsidRPr="00760291" w:rsidRDefault="00760291" w:rsidP="00760291">
      <w:pPr>
        <w:spacing w:after="0"/>
        <w:jc w:val="right"/>
      </w:pPr>
      <w:r w:rsidRPr="00760291">
        <w:t>Jorge Aranda Salvador</w:t>
      </w:r>
    </w:p>
    <w:p w:rsidR="00760291" w:rsidRDefault="00760291" w:rsidP="00760291">
      <w:pPr>
        <w:jc w:val="right"/>
      </w:pPr>
      <w:r w:rsidRPr="00760291">
        <w:t xml:space="preserve">Plan de montaje E3 </w:t>
      </w:r>
      <w:proofErr w:type="spellStart"/>
      <w:r w:rsidRPr="00760291">
        <w:t>flexlink</w:t>
      </w:r>
      <w:proofErr w:type="spellEnd"/>
    </w:p>
    <w:p w:rsidR="00760291" w:rsidRPr="00760291" w:rsidRDefault="00760291" w:rsidP="00760291">
      <w:pPr>
        <w:jc w:val="right"/>
      </w:pPr>
    </w:p>
    <w:p w:rsidR="00760291" w:rsidRDefault="00760291" w:rsidP="00760291"/>
    <w:p w:rsidR="00892F4F" w:rsidRDefault="00F34DB2">
      <w:pPr>
        <w:pStyle w:val="TDC1"/>
        <w:tabs>
          <w:tab w:val="left" w:pos="440"/>
          <w:tab w:val="right" w:leader="dot" w:pos="8494"/>
        </w:tabs>
        <w:rPr>
          <w:rFonts w:eastAsiaTheme="minorEastAsia"/>
          <w:noProof/>
          <w:lang w:val="ca-ES" w:eastAsia="ca-ES"/>
        </w:rPr>
      </w:pPr>
      <w:r>
        <w:fldChar w:fldCharType="begin"/>
      </w:r>
      <w:r>
        <w:instrText xml:space="preserve"> TOC \o "1-6" \h \z \u </w:instrText>
      </w:r>
      <w:r>
        <w:fldChar w:fldCharType="separate"/>
      </w:r>
      <w:hyperlink w:anchor="_Toc420859881" w:history="1">
        <w:r w:rsidR="00892F4F" w:rsidRPr="00387B0A">
          <w:rPr>
            <w:rStyle w:val="Hipervnculo"/>
            <w:noProof/>
          </w:rPr>
          <w:t>1.</w:t>
        </w:r>
        <w:r w:rsidR="00892F4F">
          <w:rPr>
            <w:rFonts w:eastAsiaTheme="minorEastAsia"/>
            <w:noProof/>
            <w:lang w:val="ca-ES" w:eastAsia="ca-ES"/>
          </w:rPr>
          <w:tab/>
        </w:r>
        <w:r w:rsidR="00892F4F" w:rsidRPr="00892F4F">
          <w:rPr>
            <w:rStyle w:val="Hipervnculo"/>
            <w:b/>
            <w:noProof/>
          </w:rPr>
          <w:t>Soporte del sensor que iniciara la secuencia de la estación</w:t>
        </w:r>
        <w:r w:rsidR="00892F4F" w:rsidRPr="00387B0A">
          <w:rPr>
            <w:rStyle w:val="Hipervnculo"/>
            <w:noProof/>
          </w:rPr>
          <w:t>.</w:t>
        </w:r>
        <w:r w:rsidR="00892F4F">
          <w:rPr>
            <w:noProof/>
            <w:webHidden/>
          </w:rPr>
          <w:tab/>
        </w:r>
        <w:r w:rsidR="00892F4F">
          <w:rPr>
            <w:noProof/>
            <w:webHidden/>
          </w:rPr>
          <w:fldChar w:fldCharType="begin"/>
        </w:r>
        <w:r w:rsidR="00892F4F">
          <w:rPr>
            <w:noProof/>
            <w:webHidden/>
          </w:rPr>
          <w:instrText xml:space="preserve"> PAGEREF _Toc420859881 \h </w:instrText>
        </w:r>
        <w:r w:rsidR="00892F4F">
          <w:rPr>
            <w:noProof/>
            <w:webHidden/>
          </w:rPr>
        </w:r>
        <w:r w:rsidR="00892F4F">
          <w:rPr>
            <w:noProof/>
            <w:webHidden/>
          </w:rPr>
          <w:fldChar w:fldCharType="separate"/>
        </w:r>
        <w:r w:rsidR="00705D7B">
          <w:rPr>
            <w:noProof/>
            <w:webHidden/>
          </w:rPr>
          <w:t>3</w:t>
        </w:r>
        <w:r w:rsidR="00892F4F">
          <w:rPr>
            <w:noProof/>
            <w:webHidden/>
          </w:rPr>
          <w:fldChar w:fldCharType="end"/>
        </w:r>
      </w:hyperlink>
    </w:p>
    <w:p w:rsidR="00892F4F" w:rsidRDefault="00892F4F">
      <w:pPr>
        <w:pStyle w:val="TDC2"/>
        <w:tabs>
          <w:tab w:val="left" w:pos="660"/>
          <w:tab w:val="right" w:leader="dot" w:pos="8494"/>
        </w:tabs>
        <w:rPr>
          <w:rFonts w:eastAsiaTheme="minorEastAsia"/>
          <w:noProof/>
          <w:lang w:val="ca-ES" w:eastAsia="ca-ES"/>
        </w:rPr>
      </w:pPr>
      <w:hyperlink w:anchor="_Toc420859882" w:history="1">
        <w:r w:rsidRPr="00387B0A">
          <w:rPr>
            <w:rStyle w:val="Hipervnculo"/>
            <w:noProof/>
          </w:rPr>
          <w:t>a)</w:t>
        </w:r>
        <w:r>
          <w:rPr>
            <w:rFonts w:eastAsiaTheme="minorEastAsia"/>
            <w:noProof/>
            <w:lang w:val="ca-ES" w:eastAsia="ca-ES"/>
          </w:rPr>
          <w:tab/>
        </w:r>
        <w:r w:rsidRPr="00387B0A">
          <w:rPr>
            <w:rStyle w:val="Hipervnculo"/>
            <w:noProof/>
          </w:rPr>
          <w:t>Lista de materiales</w:t>
        </w:r>
        <w:r>
          <w:rPr>
            <w:noProof/>
            <w:webHidden/>
          </w:rPr>
          <w:tab/>
        </w:r>
        <w:r>
          <w:rPr>
            <w:noProof/>
            <w:webHidden/>
          </w:rPr>
          <w:fldChar w:fldCharType="begin"/>
        </w:r>
        <w:r>
          <w:rPr>
            <w:noProof/>
            <w:webHidden/>
          </w:rPr>
          <w:instrText xml:space="preserve"> PAGEREF _Toc420859882 \h </w:instrText>
        </w:r>
        <w:r>
          <w:rPr>
            <w:noProof/>
            <w:webHidden/>
          </w:rPr>
        </w:r>
        <w:r>
          <w:rPr>
            <w:noProof/>
            <w:webHidden/>
          </w:rPr>
          <w:fldChar w:fldCharType="separate"/>
        </w:r>
        <w:r w:rsidR="00705D7B">
          <w:rPr>
            <w:noProof/>
            <w:webHidden/>
          </w:rPr>
          <w:t>3</w:t>
        </w:r>
        <w:r>
          <w:rPr>
            <w:noProof/>
            <w:webHidden/>
          </w:rPr>
          <w:fldChar w:fldCharType="end"/>
        </w:r>
      </w:hyperlink>
    </w:p>
    <w:p w:rsidR="00892F4F" w:rsidRDefault="00892F4F">
      <w:pPr>
        <w:pStyle w:val="TDC2"/>
        <w:tabs>
          <w:tab w:val="left" w:pos="660"/>
          <w:tab w:val="right" w:leader="dot" w:pos="8494"/>
        </w:tabs>
        <w:rPr>
          <w:rFonts w:eastAsiaTheme="minorEastAsia"/>
          <w:noProof/>
          <w:lang w:val="ca-ES" w:eastAsia="ca-ES"/>
        </w:rPr>
      </w:pPr>
      <w:hyperlink w:anchor="_Toc420859883" w:history="1">
        <w:r w:rsidRPr="00387B0A">
          <w:rPr>
            <w:rStyle w:val="Hipervnculo"/>
            <w:noProof/>
          </w:rPr>
          <w:t>b)</w:t>
        </w:r>
        <w:r>
          <w:rPr>
            <w:rFonts w:eastAsiaTheme="minorEastAsia"/>
            <w:noProof/>
            <w:lang w:val="ca-ES" w:eastAsia="ca-ES"/>
          </w:rPr>
          <w:tab/>
        </w:r>
        <w:r w:rsidRPr="00387B0A">
          <w:rPr>
            <w:rStyle w:val="Hipervnculo"/>
            <w:noProof/>
          </w:rPr>
          <w:t>Ensamblajes de piezas.</w:t>
        </w:r>
        <w:r>
          <w:rPr>
            <w:noProof/>
            <w:webHidden/>
          </w:rPr>
          <w:tab/>
        </w:r>
        <w:r>
          <w:rPr>
            <w:noProof/>
            <w:webHidden/>
          </w:rPr>
          <w:fldChar w:fldCharType="begin"/>
        </w:r>
        <w:r>
          <w:rPr>
            <w:noProof/>
            <w:webHidden/>
          </w:rPr>
          <w:instrText xml:space="preserve"> PAGEREF _Toc420859883 \h </w:instrText>
        </w:r>
        <w:r>
          <w:rPr>
            <w:noProof/>
            <w:webHidden/>
          </w:rPr>
        </w:r>
        <w:r>
          <w:rPr>
            <w:noProof/>
            <w:webHidden/>
          </w:rPr>
          <w:fldChar w:fldCharType="separate"/>
        </w:r>
        <w:r w:rsidR="00705D7B">
          <w:rPr>
            <w:noProof/>
            <w:webHidden/>
          </w:rPr>
          <w:t>3</w:t>
        </w:r>
        <w:r>
          <w:rPr>
            <w:noProof/>
            <w:webHidden/>
          </w:rPr>
          <w:fldChar w:fldCharType="end"/>
        </w:r>
      </w:hyperlink>
    </w:p>
    <w:p w:rsidR="00892F4F" w:rsidRDefault="00892F4F">
      <w:pPr>
        <w:pStyle w:val="TDC1"/>
        <w:tabs>
          <w:tab w:val="left" w:pos="440"/>
          <w:tab w:val="right" w:leader="dot" w:pos="8494"/>
        </w:tabs>
        <w:rPr>
          <w:rFonts w:eastAsiaTheme="minorEastAsia"/>
          <w:noProof/>
          <w:lang w:val="ca-ES" w:eastAsia="ca-ES"/>
        </w:rPr>
      </w:pPr>
      <w:hyperlink w:anchor="_Toc420859884" w:history="1">
        <w:r w:rsidRPr="00387B0A">
          <w:rPr>
            <w:rStyle w:val="Hipervnculo"/>
            <w:rFonts w:asciiTheme="majorHAnsi" w:eastAsiaTheme="majorEastAsia" w:hAnsiTheme="majorHAnsi" w:cstheme="majorBidi"/>
            <w:b/>
            <w:noProof/>
          </w:rPr>
          <w:t>2.</w:t>
        </w:r>
        <w:r>
          <w:rPr>
            <w:rFonts w:eastAsiaTheme="minorEastAsia"/>
            <w:noProof/>
            <w:lang w:val="ca-ES" w:eastAsia="ca-ES"/>
          </w:rPr>
          <w:tab/>
        </w:r>
        <w:r w:rsidRPr="00387B0A">
          <w:rPr>
            <w:rStyle w:val="Hipervnculo"/>
            <w:rFonts w:asciiTheme="majorHAnsi" w:eastAsiaTheme="majorEastAsia" w:hAnsiTheme="majorHAnsi" w:cstheme="majorBidi"/>
            <w:b/>
            <w:noProof/>
          </w:rPr>
          <w:t>Montaje del puente soporte que sujeta al desplazador lineal.</w:t>
        </w:r>
        <w:r>
          <w:rPr>
            <w:noProof/>
            <w:webHidden/>
          </w:rPr>
          <w:tab/>
        </w:r>
        <w:r>
          <w:rPr>
            <w:noProof/>
            <w:webHidden/>
          </w:rPr>
          <w:fldChar w:fldCharType="begin"/>
        </w:r>
        <w:r>
          <w:rPr>
            <w:noProof/>
            <w:webHidden/>
          </w:rPr>
          <w:instrText xml:space="preserve"> PAGEREF _Toc420859884 \h </w:instrText>
        </w:r>
        <w:r>
          <w:rPr>
            <w:noProof/>
            <w:webHidden/>
          </w:rPr>
        </w:r>
        <w:r>
          <w:rPr>
            <w:noProof/>
            <w:webHidden/>
          </w:rPr>
          <w:fldChar w:fldCharType="separate"/>
        </w:r>
        <w:r w:rsidR="00705D7B">
          <w:rPr>
            <w:noProof/>
            <w:webHidden/>
          </w:rPr>
          <w:t>4</w:t>
        </w:r>
        <w:r>
          <w:rPr>
            <w:noProof/>
            <w:webHidden/>
          </w:rPr>
          <w:fldChar w:fldCharType="end"/>
        </w:r>
      </w:hyperlink>
    </w:p>
    <w:p w:rsidR="00892F4F" w:rsidRDefault="00892F4F">
      <w:pPr>
        <w:pStyle w:val="TDC2"/>
        <w:tabs>
          <w:tab w:val="left" w:pos="660"/>
          <w:tab w:val="right" w:leader="dot" w:pos="8494"/>
        </w:tabs>
        <w:rPr>
          <w:rFonts w:eastAsiaTheme="minorEastAsia"/>
          <w:noProof/>
          <w:lang w:val="ca-ES" w:eastAsia="ca-ES"/>
        </w:rPr>
      </w:pPr>
      <w:hyperlink w:anchor="_Toc420859885" w:history="1">
        <w:r w:rsidRPr="00387B0A">
          <w:rPr>
            <w:rStyle w:val="Hipervnculo"/>
            <w:rFonts w:asciiTheme="majorHAnsi" w:eastAsiaTheme="majorEastAsia" w:hAnsiTheme="majorHAnsi" w:cstheme="majorBidi"/>
            <w:noProof/>
          </w:rPr>
          <w:t>c)</w:t>
        </w:r>
        <w:r>
          <w:rPr>
            <w:rFonts w:eastAsiaTheme="minorEastAsia"/>
            <w:noProof/>
            <w:lang w:val="ca-ES" w:eastAsia="ca-ES"/>
          </w:rPr>
          <w:tab/>
        </w:r>
        <w:r w:rsidRPr="00387B0A">
          <w:rPr>
            <w:rStyle w:val="Hipervnculo"/>
            <w:rFonts w:asciiTheme="majorHAnsi" w:eastAsiaTheme="majorEastAsia" w:hAnsiTheme="majorHAnsi" w:cstheme="majorBidi"/>
            <w:noProof/>
          </w:rPr>
          <w:t>Lista de materiales</w:t>
        </w:r>
        <w:r>
          <w:rPr>
            <w:noProof/>
            <w:webHidden/>
          </w:rPr>
          <w:tab/>
        </w:r>
        <w:r>
          <w:rPr>
            <w:noProof/>
            <w:webHidden/>
          </w:rPr>
          <w:fldChar w:fldCharType="begin"/>
        </w:r>
        <w:r>
          <w:rPr>
            <w:noProof/>
            <w:webHidden/>
          </w:rPr>
          <w:instrText xml:space="preserve"> PAGEREF _Toc420859885 \h </w:instrText>
        </w:r>
        <w:r>
          <w:rPr>
            <w:noProof/>
            <w:webHidden/>
          </w:rPr>
        </w:r>
        <w:r>
          <w:rPr>
            <w:noProof/>
            <w:webHidden/>
          </w:rPr>
          <w:fldChar w:fldCharType="separate"/>
        </w:r>
        <w:r w:rsidR="00705D7B">
          <w:rPr>
            <w:noProof/>
            <w:webHidden/>
          </w:rPr>
          <w:t>4</w:t>
        </w:r>
        <w:r>
          <w:rPr>
            <w:noProof/>
            <w:webHidden/>
          </w:rPr>
          <w:fldChar w:fldCharType="end"/>
        </w:r>
      </w:hyperlink>
    </w:p>
    <w:p w:rsidR="00892F4F" w:rsidRDefault="00892F4F">
      <w:pPr>
        <w:pStyle w:val="TDC2"/>
        <w:tabs>
          <w:tab w:val="left" w:pos="660"/>
          <w:tab w:val="right" w:leader="dot" w:pos="8494"/>
        </w:tabs>
        <w:rPr>
          <w:rFonts w:eastAsiaTheme="minorEastAsia"/>
          <w:noProof/>
          <w:lang w:val="ca-ES" w:eastAsia="ca-ES"/>
        </w:rPr>
      </w:pPr>
      <w:hyperlink w:anchor="_Toc420859886" w:history="1">
        <w:r w:rsidRPr="00387B0A">
          <w:rPr>
            <w:rStyle w:val="Hipervnculo"/>
            <w:rFonts w:asciiTheme="majorHAnsi" w:eastAsiaTheme="majorEastAsia" w:hAnsiTheme="majorHAnsi" w:cstheme="majorBidi"/>
            <w:noProof/>
          </w:rPr>
          <w:t>d)</w:t>
        </w:r>
        <w:r>
          <w:rPr>
            <w:rFonts w:eastAsiaTheme="minorEastAsia"/>
            <w:noProof/>
            <w:lang w:val="ca-ES" w:eastAsia="ca-ES"/>
          </w:rPr>
          <w:tab/>
        </w:r>
        <w:r w:rsidRPr="00387B0A">
          <w:rPr>
            <w:rStyle w:val="Hipervnculo"/>
            <w:rFonts w:asciiTheme="majorHAnsi" w:eastAsiaTheme="majorEastAsia" w:hAnsiTheme="majorHAnsi" w:cstheme="majorBidi"/>
            <w:noProof/>
          </w:rPr>
          <w:t>Ensamblaje de piezas.</w:t>
        </w:r>
        <w:bookmarkStart w:id="0" w:name="_GoBack"/>
        <w:bookmarkEnd w:id="0"/>
        <w:r>
          <w:rPr>
            <w:noProof/>
            <w:webHidden/>
          </w:rPr>
          <w:tab/>
        </w:r>
        <w:r>
          <w:rPr>
            <w:noProof/>
            <w:webHidden/>
          </w:rPr>
          <w:fldChar w:fldCharType="begin"/>
        </w:r>
        <w:r>
          <w:rPr>
            <w:noProof/>
            <w:webHidden/>
          </w:rPr>
          <w:instrText xml:space="preserve"> PAGEREF _Toc420859886 \h </w:instrText>
        </w:r>
        <w:r>
          <w:rPr>
            <w:noProof/>
            <w:webHidden/>
          </w:rPr>
        </w:r>
        <w:r>
          <w:rPr>
            <w:noProof/>
            <w:webHidden/>
          </w:rPr>
          <w:fldChar w:fldCharType="separate"/>
        </w:r>
        <w:r w:rsidR="00705D7B">
          <w:rPr>
            <w:noProof/>
            <w:webHidden/>
          </w:rPr>
          <w:t>4</w:t>
        </w:r>
        <w:r>
          <w:rPr>
            <w:noProof/>
            <w:webHidden/>
          </w:rPr>
          <w:fldChar w:fldCharType="end"/>
        </w:r>
      </w:hyperlink>
    </w:p>
    <w:p w:rsidR="00892F4F" w:rsidRDefault="00892F4F">
      <w:pPr>
        <w:pStyle w:val="TDC1"/>
        <w:tabs>
          <w:tab w:val="left" w:pos="440"/>
          <w:tab w:val="right" w:leader="dot" w:pos="8494"/>
        </w:tabs>
        <w:rPr>
          <w:rFonts w:eastAsiaTheme="minorEastAsia"/>
          <w:noProof/>
          <w:lang w:val="ca-ES" w:eastAsia="ca-ES"/>
        </w:rPr>
      </w:pPr>
      <w:hyperlink w:anchor="_Toc420859887" w:history="1">
        <w:r w:rsidRPr="00387B0A">
          <w:rPr>
            <w:rStyle w:val="Hipervnculo"/>
            <w:noProof/>
          </w:rPr>
          <w:t>3.</w:t>
        </w:r>
        <w:r>
          <w:rPr>
            <w:rFonts w:eastAsiaTheme="minorEastAsia"/>
            <w:noProof/>
            <w:lang w:val="ca-ES" w:eastAsia="ca-ES"/>
          </w:rPr>
          <w:tab/>
        </w:r>
        <w:r w:rsidRPr="00892F4F">
          <w:rPr>
            <w:rStyle w:val="Hipervnculo"/>
            <w:b/>
            <w:noProof/>
          </w:rPr>
          <w:t>Montaje de la sujeción de los cilindro de paro y empuje</w:t>
        </w:r>
        <w:r w:rsidRPr="00387B0A">
          <w:rPr>
            <w:rStyle w:val="Hipervnculo"/>
            <w:noProof/>
          </w:rPr>
          <w:t>.</w:t>
        </w:r>
        <w:r>
          <w:rPr>
            <w:noProof/>
            <w:webHidden/>
          </w:rPr>
          <w:tab/>
        </w:r>
        <w:r>
          <w:rPr>
            <w:noProof/>
            <w:webHidden/>
          </w:rPr>
          <w:fldChar w:fldCharType="begin"/>
        </w:r>
        <w:r>
          <w:rPr>
            <w:noProof/>
            <w:webHidden/>
          </w:rPr>
          <w:instrText xml:space="preserve"> PAGEREF _Toc420859887 \h </w:instrText>
        </w:r>
        <w:r>
          <w:rPr>
            <w:noProof/>
            <w:webHidden/>
          </w:rPr>
        </w:r>
        <w:r>
          <w:rPr>
            <w:noProof/>
            <w:webHidden/>
          </w:rPr>
          <w:fldChar w:fldCharType="separate"/>
        </w:r>
        <w:r w:rsidR="00705D7B">
          <w:rPr>
            <w:noProof/>
            <w:webHidden/>
          </w:rPr>
          <w:t>5</w:t>
        </w:r>
        <w:r>
          <w:rPr>
            <w:noProof/>
            <w:webHidden/>
          </w:rPr>
          <w:fldChar w:fldCharType="end"/>
        </w:r>
      </w:hyperlink>
    </w:p>
    <w:p w:rsidR="00892F4F" w:rsidRDefault="00892F4F">
      <w:pPr>
        <w:pStyle w:val="TDC2"/>
        <w:tabs>
          <w:tab w:val="left" w:pos="660"/>
          <w:tab w:val="right" w:leader="dot" w:pos="8494"/>
        </w:tabs>
        <w:rPr>
          <w:rFonts w:eastAsiaTheme="minorEastAsia"/>
          <w:noProof/>
          <w:lang w:val="ca-ES" w:eastAsia="ca-ES"/>
        </w:rPr>
      </w:pPr>
      <w:hyperlink w:anchor="_Toc420859888" w:history="1">
        <w:r w:rsidRPr="00387B0A">
          <w:rPr>
            <w:rStyle w:val="Hipervnculo"/>
            <w:noProof/>
          </w:rPr>
          <w:t>a)</w:t>
        </w:r>
        <w:r>
          <w:rPr>
            <w:rFonts w:eastAsiaTheme="minorEastAsia"/>
            <w:noProof/>
            <w:lang w:val="ca-ES" w:eastAsia="ca-ES"/>
          </w:rPr>
          <w:tab/>
        </w:r>
        <w:r w:rsidRPr="00387B0A">
          <w:rPr>
            <w:rStyle w:val="Hipervnculo"/>
            <w:noProof/>
          </w:rPr>
          <w:t>Lista de materiales</w:t>
        </w:r>
        <w:r>
          <w:rPr>
            <w:noProof/>
            <w:webHidden/>
          </w:rPr>
          <w:tab/>
        </w:r>
        <w:r>
          <w:rPr>
            <w:noProof/>
            <w:webHidden/>
          </w:rPr>
          <w:fldChar w:fldCharType="begin"/>
        </w:r>
        <w:r>
          <w:rPr>
            <w:noProof/>
            <w:webHidden/>
          </w:rPr>
          <w:instrText xml:space="preserve"> PAGEREF _Toc420859888 \h </w:instrText>
        </w:r>
        <w:r>
          <w:rPr>
            <w:noProof/>
            <w:webHidden/>
          </w:rPr>
        </w:r>
        <w:r>
          <w:rPr>
            <w:noProof/>
            <w:webHidden/>
          </w:rPr>
          <w:fldChar w:fldCharType="separate"/>
        </w:r>
        <w:r w:rsidR="00705D7B">
          <w:rPr>
            <w:noProof/>
            <w:webHidden/>
          </w:rPr>
          <w:t>5</w:t>
        </w:r>
        <w:r>
          <w:rPr>
            <w:noProof/>
            <w:webHidden/>
          </w:rPr>
          <w:fldChar w:fldCharType="end"/>
        </w:r>
      </w:hyperlink>
    </w:p>
    <w:p w:rsidR="00892F4F" w:rsidRDefault="00892F4F">
      <w:pPr>
        <w:pStyle w:val="TDC2"/>
        <w:tabs>
          <w:tab w:val="left" w:pos="660"/>
          <w:tab w:val="right" w:leader="dot" w:pos="8494"/>
        </w:tabs>
        <w:rPr>
          <w:rFonts w:eastAsiaTheme="minorEastAsia"/>
          <w:noProof/>
          <w:lang w:val="ca-ES" w:eastAsia="ca-ES"/>
        </w:rPr>
      </w:pPr>
      <w:hyperlink w:anchor="_Toc420859889" w:history="1">
        <w:r w:rsidRPr="00387B0A">
          <w:rPr>
            <w:rStyle w:val="Hipervnculo"/>
            <w:noProof/>
          </w:rPr>
          <w:t>b)</w:t>
        </w:r>
        <w:r>
          <w:rPr>
            <w:rFonts w:eastAsiaTheme="minorEastAsia"/>
            <w:noProof/>
            <w:lang w:val="ca-ES" w:eastAsia="ca-ES"/>
          </w:rPr>
          <w:tab/>
        </w:r>
        <w:r w:rsidRPr="00387B0A">
          <w:rPr>
            <w:rStyle w:val="Hipervnculo"/>
            <w:noProof/>
          </w:rPr>
          <w:t>Ensamblaje de piezas</w:t>
        </w:r>
        <w:r>
          <w:rPr>
            <w:noProof/>
            <w:webHidden/>
          </w:rPr>
          <w:tab/>
        </w:r>
        <w:r>
          <w:rPr>
            <w:noProof/>
            <w:webHidden/>
          </w:rPr>
          <w:fldChar w:fldCharType="begin"/>
        </w:r>
        <w:r>
          <w:rPr>
            <w:noProof/>
            <w:webHidden/>
          </w:rPr>
          <w:instrText xml:space="preserve"> PAGEREF _Toc420859889 \h </w:instrText>
        </w:r>
        <w:r>
          <w:rPr>
            <w:noProof/>
            <w:webHidden/>
          </w:rPr>
        </w:r>
        <w:r>
          <w:rPr>
            <w:noProof/>
            <w:webHidden/>
          </w:rPr>
          <w:fldChar w:fldCharType="separate"/>
        </w:r>
        <w:r w:rsidR="00705D7B">
          <w:rPr>
            <w:noProof/>
            <w:webHidden/>
          </w:rPr>
          <w:t>5</w:t>
        </w:r>
        <w:r>
          <w:rPr>
            <w:noProof/>
            <w:webHidden/>
          </w:rPr>
          <w:fldChar w:fldCharType="end"/>
        </w:r>
      </w:hyperlink>
    </w:p>
    <w:p w:rsidR="00892F4F" w:rsidRDefault="00892F4F">
      <w:pPr>
        <w:pStyle w:val="TDC1"/>
        <w:tabs>
          <w:tab w:val="left" w:pos="440"/>
          <w:tab w:val="right" w:leader="dot" w:pos="8494"/>
        </w:tabs>
        <w:rPr>
          <w:rFonts w:eastAsiaTheme="minorEastAsia"/>
          <w:noProof/>
          <w:lang w:val="ca-ES" w:eastAsia="ca-ES"/>
        </w:rPr>
      </w:pPr>
      <w:hyperlink w:anchor="_Toc420859890" w:history="1">
        <w:r w:rsidRPr="00387B0A">
          <w:rPr>
            <w:rStyle w:val="Hipervnculo"/>
            <w:rFonts w:asciiTheme="majorHAnsi" w:eastAsiaTheme="majorEastAsia" w:hAnsiTheme="majorHAnsi" w:cstheme="majorBidi"/>
            <w:b/>
            <w:noProof/>
          </w:rPr>
          <w:t>4.</w:t>
        </w:r>
        <w:r>
          <w:rPr>
            <w:rFonts w:eastAsiaTheme="minorEastAsia"/>
            <w:noProof/>
            <w:lang w:val="ca-ES" w:eastAsia="ca-ES"/>
          </w:rPr>
          <w:tab/>
        </w:r>
        <w:r w:rsidRPr="00387B0A">
          <w:rPr>
            <w:rStyle w:val="Hipervnculo"/>
            <w:rFonts w:asciiTheme="majorHAnsi" w:eastAsiaTheme="majorEastAsia" w:hAnsiTheme="majorHAnsi" w:cstheme="majorBidi"/>
            <w:b/>
            <w:noProof/>
          </w:rPr>
          <w:t>Montaje del acumulador de tapas.</w:t>
        </w:r>
        <w:r>
          <w:rPr>
            <w:noProof/>
            <w:webHidden/>
          </w:rPr>
          <w:tab/>
        </w:r>
        <w:r>
          <w:rPr>
            <w:noProof/>
            <w:webHidden/>
          </w:rPr>
          <w:fldChar w:fldCharType="begin"/>
        </w:r>
        <w:r>
          <w:rPr>
            <w:noProof/>
            <w:webHidden/>
          </w:rPr>
          <w:instrText xml:space="preserve"> PAGEREF _Toc420859890 \h </w:instrText>
        </w:r>
        <w:r>
          <w:rPr>
            <w:noProof/>
            <w:webHidden/>
          </w:rPr>
        </w:r>
        <w:r>
          <w:rPr>
            <w:noProof/>
            <w:webHidden/>
          </w:rPr>
          <w:fldChar w:fldCharType="separate"/>
        </w:r>
        <w:r w:rsidR="00705D7B">
          <w:rPr>
            <w:noProof/>
            <w:webHidden/>
          </w:rPr>
          <w:t>6</w:t>
        </w:r>
        <w:r>
          <w:rPr>
            <w:noProof/>
            <w:webHidden/>
          </w:rPr>
          <w:fldChar w:fldCharType="end"/>
        </w:r>
      </w:hyperlink>
    </w:p>
    <w:p w:rsidR="00892F4F" w:rsidRDefault="00892F4F">
      <w:pPr>
        <w:pStyle w:val="TDC2"/>
        <w:tabs>
          <w:tab w:val="left" w:pos="660"/>
          <w:tab w:val="right" w:leader="dot" w:pos="8494"/>
        </w:tabs>
        <w:rPr>
          <w:rFonts w:eastAsiaTheme="minorEastAsia"/>
          <w:noProof/>
          <w:lang w:val="ca-ES" w:eastAsia="ca-ES"/>
        </w:rPr>
      </w:pPr>
      <w:hyperlink w:anchor="_Toc420859891" w:history="1">
        <w:r w:rsidRPr="00387B0A">
          <w:rPr>
            <w:rStyle w:val="Hipervnculo"/>
            <w:rFonts w:asciiTheme="majorHAnsi" w:eastAsiaTheme="majorEastAsia" w:hAnsiTheme="majorHAnsi" w:cstheme="majorBidi"/>
            <w:noProof/>
          </w:rPr>
          <w:t>a)</w:t>
        </w:r>
        <w:r>
          <w:rPr>
            <w:rFonts w:eastAsiaTheme="minorEastAsia"/>
            <w:noProof/>
            <w:lang w:val="ca-ES" w:eastAsia="ca-ES"/>
          </w:rPr>
          <w:tab/>
        </w:r>
        <w:r w:rsidRPr="00387B0A">
          <w:rPr>
            <w:rStyle w:val="Hipervnculo"/>
            <w:rFonts w:asciiTheme="majorHAnsi" w:eastAsiaTheme="majorEastAsia" w:hAnsiTheme="majorHAnsi" w:cstheme="majorBidi"/>
            <w:noProof/>
          </w:rPr>
          <w:t>Lista de materiales</w:t>
        </w:r>
        <w:r>
          <w:rPr>
            <w:noProof/>
            <w:webHidden/>
          </w:rPr>
          <w:tab/>
        </w:r>
        <w:r>
          <w:rPr>
            <w:noProof/>
            <w:webHidden/>
          </w:rPr>
          <w:fldChar w:fldCharType="begin"/>
        </w:r>
        <w:r>
          <w:rPr>
            <w:noProof/>
            <w:webHidden/>
          </w:rPr>
          <w:instrText xml:space="preserve"> PAGEREF _Toc420859891 \h </w:instrText>
        </w:r>
        <w:r>
          <w:rPr>
            <w:noProof/>
            <w:webHidden/>
          </w:rPr>
        </w:r>
        <w:r>
          <w:rPr>
            <w:noProof/>
            <w:webHidden/>
          </w:rPr>
          <w:fldChar w:fldCharType="separate"/>
        </w:r>
        <w:r w:rsidR="00705D7B">
          <w:rPr>
            <w:noProof/>
            <w:webHidden/>
          </w:rPr>
          <w:t>6</w:t>
        </w:r>
        <w:r>
          <w:rPr>
            <w:noProof/>
            <w:webHidden/>
          </w:rPr>
          <w:fldChar w:fldCharType="end"/>
        </w:r>
      </w:hyperlink>
    </w:p>
    <w:p w:rsidR="00892F4F" w:rsidRDefault="00892F4F">
      <w:pPr>
        <w:pStyle w:val="TDC2"/>
        <w:tabs>
          <w:tab w:val="left" w:pos="660"/>
          <w:tab w:val="right" w:leader="dot" w:pos="8494"/>
        </w:tabs>
        <w:rPr>
          <w:rFonts w:eastAsiaTheme="minorEastAsia"/>
          <w:noProof/>
          <w:lang w:val="ca-ES" w:eastAsia="ca-ES"/>
        </w:rPr>
      </w:pPr>
      <w:hyperlink w:anchor="_Toc420859892" w:history="1">
        <w:r w:rsidRPr="00387B0A">
          <w:rPr>
            <w:rStyle w:val="Hipervnculo"/>
            <w:rFonts w:asciiTheme="majorHAnsi" w:eastAsiaTheme="majorEastAsia" w:hAnsiTheme="majorHAnsi" w:cstheme="majorBidi"/>
            <w:noProof/>
          </w:rPr>
          <w:t>b)</w:t>
        </w:r>
        <w:r>
          <w:rPr>
            <w:rFonts w:eastAsiaTheme="minorEastAsia"/>
            <w:noProof/>
            <w:lang w:val="ca-ES" w:eastAsia="ca-ES"/>
          </w:rPr>
          <w:tab/>
        </w:r>
        <w:r w:rsidRPr="00387B0A">
          <w:rPr>
            <w:rStyle w:val="Hipervnculo"/>
            <w:rFonts w:asciiTheme="majorHAnsi" w:eastAsiaTheme="majorEastAsia" w:hAnsiTheme="majorHAnsi" w:cstheme="majorBidi"/>
            <w:noProof/>
          </w:rPr>
          <w:t>Ensamblaje de piezas</w:t>
        </w:r>
        <w:r>
          <w:rPr>
            <w:noProof/>
            <w:webHidden/>
          </w:rPr>
          <w:tab/>
        </w:r>
        <w:r>
          <w:rPr>
            <w:noProof/>
            <w:webHidden/>
          </w:rPr>
          <w:fldChar w:fldCharType="begin"/>
        </w:r>
        <w:r>
          <w:rPr>
            <w:noProof/>
            <w:webHidden/>
          </w:rPr>
          <w:instrText xml:space="preserve"> PAGEREF _Toc420859892 \h </w:instrText>
        </w:r>
        <w:r>
          <w:rPr>
            <w:noProof/>
            <w:webHidden/>
          </w:rPr>
        </w:r>
        <w:r>
          <w:rPr>
            <w:noProof/>
            <w:webHidden/>
          </w:rPr>
          <w:fldChar w:fldCharType="separate"/>
        </w:r>
        <w:r w:rsidR="00705D7B">
          <w:rPr>
            <w:noProof/>
            <w:webHidden/>
          </w:rPr>
          <w:t>6</w:t>
        </w:r>
        <w:r>
          <w:rPr>
            <w:noProof/>
            <w:webHidden/>
          </w:rPr>
          <w:fldChar w:fldCharType="end"/>
        </w:r>
      </w:hyperlink>
    </w:p>
    <w:p w:rsidR="00F34DB2" w:rsidRDefault="00F34DB2" w:rsidP="00760291">
      <w:r>
        <w:fldChar w:fldCharType="end"/>
      </w:r>
    </w:p>
    <w:p w:rsidR="00F34DB2" w:rsidRDefault="00F34DB2" w:rsidP="00760291"/>
    <w:p w:rsidR="00F34DB2" w:rsidRDefault="00F34DB2" w:rsidP="00760291"/>
    <w:p w:rsidR="00F34DB2" w:rsidRDefault="00F34DB2" w:rsidP="00760291"/>
    <w:p w:rsidR="00F34DB2" w:rsidRDefault="00F34DB2" w:rsidP="00760291"/>
    <w:p w:rsidR="00F34DB2" w:rsidRDefault="00F34DB2" w:rsidP="00760291"/>
    <w:p w:rsidR="00F34DB2" w:rsidRDefault="00F34DB2" w:rsidP="00760291"/>
    <w:p w:rsidR="00F34DB2" w:rsidRDefault="00F34DB2" w:rsidP="00760291"/>
    <w:p w:rsidR="00F34DB2" w:rsidRDefault="00F34DB2" w:rsidP="00760291"/>
    <w:p w:rsidR="00F34DB2" w:rsidRDefault="00F34DB2" w:rsidP="00760291"/>
    <w:p w:rsidR="00F34DB2" w:rsidRDefault="00F34DB2" w:rsidP="00760291"/>
    <w:p w:rsidR="00F34DB2" w:rsidRDefault="00F34DB2" w:rsidP="00760291"/>
    <w:p w:rsidR="00F34DB2" w:rsidRDefault="00F34DB2" w:rsidP="00760291"/>
    <w:p w:rsidR="00892F4F" w:rsidRDefault="00892F4F" w:rsidP="00760291"/>
    <w:p w:rsidR="00055DD9" w:rsidRDefault="00055DD9" w:rsidP="00F34DB2">
      <w:pPr>
        <w:pStyle w:val="Ttulo1"/>
      </w:pPr>
      <w:bookmarkStart w:id="1" w:name="_Toc420859881"/>
      <w:r>
        <w:lastRenderedPageBreak/>
        <w:t>Soporte del sensor que iniciara la secuencia de la estación.</w:t>
      </w:r>
      <w:bookmarkEnd w:id="1"/>
    </w:p>
    <w:p w:rsidR="00055DD9" w:rsidRDefault="00055DD9" w:rsidP="00055DD9"/>
    <w:p w:rsidR="00055DD9" w:rsidRDefault="00055DD9" w:rsidP="00055DD9">
      <w:pPr>
        <w:pStyle w:val="Ttulo2"/>
      </w:pPr>
      <w:bookmarkStart w:id="2" w:name="_Toc420859882"/>
      <w:r>
        <w:t>Lista de materiales</w:t>
      </w:r>
      <w:bookmarkEnd w:id="2"/>
    </w:p>
    <w:p w:rsidR="00055DD9" w:rsidRPr="00055DD9" w:rsidRDefault="00055DD9" w:rsidP="00055DD9"/>
    <w:p w:rsidR="00055DD9" w:rsidRDefault="00055DD9" w:rsidP="00055DD9">
      <w:pPr>
        <w:pStyle w:val="Prrafodelista"/>
        <w:numPr>
          <w:ilvl w:val="0"/>
          <w:numId w:val="20"/>
        </w:numPr>
      </w:pPr>
      <w:r>
        <w:t xml:space="preserve">Perfil de 40x40x88 </w:t>
      </w:r>
    </w:p>
    <w:p w:rsidR="00055DD9" w:rsidRDefault="00055DD9" w:rsidP="00055DD9">
      <w:pPr>
        <w:pStyle w:val="Prrafodelista"/>
        <w:numPr>
          <w:ilvl w:val="0"/>
          <w:numId w:val="20"/>
        </w:numPr>
      </w:pPr>
      <w:r>
        <w:t>Perfil de 40x40x73</w:t>
      </w:r>
    </w:p>
    <w:p w:rsidR="00055DD9" w:rsidRDefault="00055DD9" w:rsidP="00055DD9">
      <w:pPr>
        <w:pStyle w:val="Prrafodelista"/>
        <w:numPr>
          <w:ilvl w:val="0"/>
          <w:numId w:val="20"/>
        </w:numPr>
      </w:pPr>
      <w:r>
        <w:t>2 escuadras</w:t>
      </w:r>
    </w:p>
    <w:p w:rsidR="00055DD9" w:rsidRDefault="00055DD9" w:rsidP="00055DD9">
      <w:pPr>
        <w:pStyle w:val="Prrafodelista"/>
        <w:numPr>
          <w:ilvl w:val="0"/>
          <w:numId w:val="20"/>
        </w:numPr>
      </w:pPr>
      <w:r>
        <w:t>Sensor óptico</w:t>
      </w:r>
    </w:p>
    <w:p w:rsidR="00055DD9" w:rsidRDefault="00055DD9" w:rsidP="00055DD9">
      <w:pPr>
        <w:pStyle w:val="Prrafodelista"/>
        <w:numPr>
          <w:ilvl w:val="0"/>
          <w:numId w:val="20"/>
        </w:numPr>
      </w:pPr>
      <w:r>
        <w:t>Reflector</w:t>
      </w:r>
    </w:p>
    <w:p w:rsidR="00055DD9" w:rsidRDefault="00055DD9" w:rsidP="00055DD9">
      <w:pPr>
        <w:pStyle w:val="Prrafodelista"/>
      </w:pPr>
    </w:p>
    <w:p w:rsidR="00055DD9" w:rsidRDefault="00055DD9" w:rsidP="00055DD9">
      <w:pPr>
        <w:pStyle w:val="Ttulo2"/>
      </w:pPr>
      <w:bookmarkStart w:id="3" w:name="_Toc420859883"/>
      <w:r>
        <w:t>Ensamblajes de piezas.</w:t>
      </w:r>
      <w:bookmarkEnd w:id="3"/>
    </w:p>
    <w:p w:rsidR="00055DD9" w:rsidRDefault="00055DD9" w:rsidP="00055DD9"/>
    <w:p w:rsidR="00055DD9" w:rsidRDefault="00055DD9" w:rsidP="00055DD9">
      <w:pPr>
        <w:pStyle w:val="Prrafodelista"/>
        <w:numPr>
          <w:ilvl w:val="0"/>
          <w:numId w:val="20"/>
        </w:numPr>
      </w:pPr>
      <w:r>
        <w:t>Se pone los dos perfiles que junto a las escuadras harán de soporte para el sensor.</w:t>
      </w:r>
    </w:p>
    <w:p w:rsidR="00055DD9" w:rsidRDefault="00055DD9" w:rsidP="00055DD9">
      <w:pPr>
        <w:pStyle w:val="Prrafodelista"/>
        <w:numPr>
          <w:ilvl w:val="0"/>
          <w:numId w:val="20"/>
        </w:numPr>
      </w:pPr>
      <w:r>
        <w:t>En el lado derecho de la cinta según la dirección desde donde entraran los pote</w:t>
      </w:r>
      <w:r w:rsidR="009460CD">
        <w:t>s situamos</w:t>
      </w:r>
      <w:r>
        <w:t xml:space="preserve"> el perfil de 40x40x88</w:t>
      </w:r>
      <w:r w:rsidR="009460CD">
        <w:t>. Lo pondremos milímetros antes del inicio de la estación. Lo acollamos al perfil transportador con un tornillo de M8x45 y una tuerca con forma exterior para acoplarla a la guía del transportador.</w:t>
      </w:r>
    </w:p>
    <w:p w:rsidR="009460CD" w:rsidRDefault="009460CD" w:rsidP="00055DD9">
      <w:pPr>
        <w:pStyle w:val="Prrafodelista"/>
        <w:numPr>
          <w:ilvl w:val="0"/>
          <w:numId w:val="20"/>
        </w:numPr>
      </w:pPr>
      <w:r>
        <w:t xml:space="preserve">En la cara superior del perfil pondremos la escuadra que nos cogerá el sensor.  El ensamblaje se </w:t>
      </w:r>
      <w:r w:rsidR="0090107D">
        <w:t>hará</w:t>
      </w:r>
      <w:r>
        <w:t xml:space="preserve"> posible mediante un tornillo de M8x30 para asegurar la unión de los dos elementos</w:t>
      </w:r>
    </w:p>
    <w:p w:rsidR="009460CD" w:rsidRDefault="009460CD" w:rsidP="00055DD9">
      <w:pPr>
        <w:pStyle w:val="Prrafodelista"/>
        <w:numPr>
          <w:ilvl w:val="0"/>
          <w:numId w:val="20"/>
        </w:numPr>
      </w:pPr>
      <w:r>
        <w:t>La escuadra presenta una ubicación en forma de taladro para acoplar el sensor.</w:t>
      </w:r>
    </w:p>
    <w:p w:rsidR="0090107D" w:rsidRDefault="009460CD" w:rsidP="00055DD9">
      <w:pPr>
        <w:pStyle w:val="Prrafodelista"/>
        <w:numPr>
          <w:ilvl w:val="0"/>
          <w:numId w:val="20"/>
        </w:numPr>
      </w:pPr>
      <w:r>
        <w:t xml:space="preserve">El mismo proceso para el perfil y la escuadra del reflector. La diferencia clave es que se montara en el lado izquierdo del transportador. La ubicación de este soporte </w:t>
      </w:r>
      <w:r w:rsidR="0090107D">
        <w:t>viene restringida por la otra cinta.</w:t>
      </w:r>
    </w:p>
    <w:p w:rsidR="009460CD" w:rsidRDefault="0090107D" w:rsidP="00055DD9">
      <w:pPr>
        <w:pStyle w:val="Prrafodelista"/>
        <w:numPr>
          <w:ilvl w:val="0"/>
          <w:numId w:val="20"/>
        </w:numPr>
      </w:pPr>
      <w:r>
        <w:t>Para ajustar el sensor, se pone el sensor mirando hacia l el otro lado de la cinta apuntando al reflector del soporte contrario. Cuando el pote tape el haz invisible del sensor este mandara 24 voltios al PLC mediante la entrada asignada. Cuando el pote no pare el haz de luz invisible ente manda una señal de 0 voltios.</w:t>
      </w:r>
      <w:r w:rsidR="009460CD">
        <w:t xml:space="preserve">   </w:t>
      </w:r>
    </w:p>
    <w:p w:rsidR="0090107D" w:rsidRDefault="00705D7B" w:rsidP="00705D7B">
      <w:r>
        <w:rPr>
          <w:noProof/>
          <w:lang w:val="ca-ES" w:eastAsia="ca-ES"/>
        </w:rPr>
        <w:drawing>
          <wp:anchor distT="0" distB="0" distL="114300" distR="114300" simplePos="0" relativeHeight="251688960" behindDoc="0" locked="0" layoutInCell="1" allowOverlap="1" wp14:anchorId="726E6060" wp14:editId="0F74337F">
            <wp:simplePos x="0" y="0"/>
            <wp:positionH relativeFrom="column">
              <wp:posOffset>4225290</wp:posOffset>
            </wp:positionH>
            <wp:positionV relativeFrom="paragraph">
              <wp:posOffset>27305</wp:posOffset>
            </wp:positionV>
            <wp:extent cx="1170940" cy="1694815"/>
            <wp:effectExtent l="0" t="0" r="0" b="63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4562" r="35698"/>
                    <a:stretch/>
                  </pic:blipFill>
                  <pic:spPr bwMode="auto">
                    <a:xfrm>
                      <a:off x="0" y="0"/>
                      <a:ext cx="1170940" cy="1694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ca-ES" w:eastAsia="ca-ES"/>
        </w:rPr>
        <w:drawing>
          <wp:inline distT="0" distB="0" distL="0" distR="0" wp14:anchorId="0E4CBD8F" wp14:editId="3110DA3C">
            <wp:extent cx="1192286" cy="1608868"/>
            <wp:effectExtent l="0" t="0" r="825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02897" cy="1623187"/>
                    </a:xfrm>
                    <a:prstGeom prst="rect">
                      <a:avLst/>
                    </a:prstGeom>
                  </pic:spPr>
                </pic:pic>
              </a:graphicData>
            </a:graphic>
          </wp:inline>
        </w:drawing>
      </w:r>
    </w:p>
    <w:p w:rsidR="0090107D" w:rsidRDefault="0090107D" w:rsidP="0090107D"/>
    <w:p w:rsidR="0090107D" w:rsidRDefault="0090107D" w:rsidP="0090107D"/>
    <w:p w:rsidR="0090107D" w:rsidRDefault="0090107D" w:rsidP="0090107D"/>
    <w:p w:rsidR="0090107D" w:rsidRPr="00055DD9" w:rsidRDefault="0090107D" w:rsidP="0090107D">
      <w:pPr>
        <w:keepNext/>
        <w:keepLines/>
        <w:numPr>
          <w:ilvl w:val="0"/>
          <w:numId w:val="15"/>
        </w:numPr>
        <w:tabs>
          <w:tab w:val="num" w:pos="360"/>
        </w:tabs>
        <w:spacing w:before="240" w:after="0"/>
        <w:ind w:left="0" w:firstLine="0"/>
        <w:outlineLvl w:val="0"/>
        <w:rPr>
          <w:rFonts w:asciiTheme="majorHAnsi" w:eastAsiaTheme="majorEastAsia" w:hAnsiTheme="majorHAnsi" w:cstheme="majorBidi"/>
          <w:b/>
          <w:color w:val="365F91" w:themeColor="accent1" w:themeShade="BF"/>
          <w:sz w:val="32"/>
          <w:szCs w:val="32"/>
          <w:u w:val="single"/>
        </w:rPr>
      </w:pPr>
      <w:bookmarkStart w:id="4" w:name="_Toc420859884"/>
      <w:r w:rsidRPr="00055DD9">
        <w:rPr>
          <w:rFonts w:asciiTheme="majorHAnsi" w:eastAsiaTheme="majorEastAsia" w:hAnsiTheme="majorHAnsi" w:cstheme="majorBidi"/>
          <w:b/>
          <w:color w:val="365F91" w:themeColor="accent1" w:themeShade="BF"/>
          <w:sz w:val="32"/>
          <w:szCs w:val="32"/>
          <w:u w:val="single"/>
        </w:rPr>
        <w:t xml:space="preserve">Montaje del puente soporte que sujeta al </w:t>
      </w:r>
      <w:proofErr w:type="spellStart"/>
      <w:r w:rsidRPr="00055DD9">
        <w:rPr>
          <w:rFonts w:asciiTheme="majorHAnsi" w:eastAsiaTheme="majorEastAsia" w:hAnsiTheme="majorHAnsi" w:cstheme="majorBidi"/>
          <w:b/>
          <w:color w:val="365F91" w:themeColor="accent1" w:themeShade="BF"/>
          <w:sz w:val="32"/>
          <w:szCs w:val="32"/>
          <w:u w:val="single"/>
        </w:rPr>
        <w:t>desplazador</w:t>
      </w:r>
      <w:proofErr w:type="spellEnd"/>
      <w:r w:rsidRPr="00055DD9">
        <w:rPr>
          <w:rFonts w:asciiTheme="majorHAnsi" w:eastAsiaTheme="majorEastAsia" w:hAnsiTheme="majorHAnsi" w:cstheme="majorBidi"/>
          <w:b/>
          <w:color w:val="365F91" w:themeColor="accent1" w:themeShade="BF"/>
          <w:sz w:val="32"/>
          <w:szCs w:val="32"/>
          <w:u w:val="single"/>
        </w:rPr>
        <w:t xml:space="preserve"> lineal.</w:t>
      </w:r>
      <w:bookmarkEnd w:id="4"/>
    </w:p>
    <w:p w:rsidR="0090107D" w:rsidRPr="00055DD9" w:rsidRDefault="0090107D" w:rsidP="0090107D">
      <w:pPr>
        <w:keepNext/>
        <w:keepLines/>
        <w:numPr>
          <w:ilvl w:val="0"/>
          <w:numId w:val="16"/>
        </w:numPr>
        <w:tabs>
          <w:tab w:val="num" w:pos="360"/>
        </w:tabs>
        <w:spacing w:before="40" w:after="0"/>
        <w:ind w:left="0" w:firstLine="0"/>
        <w:outlineLvl w:val="1"/>
        <w:rPr>
          <w:rFonts w:asciiTheme="majorHAnsi" w:eastAsiaTheme="majorEastAsia" w:hAnsiTheme="majorHAnsi" w:cstheme="majorBidi"/>
          <w:color w:val="365F91" w:themeColor="accent1" w:themeShade="BF"/>
          <w:sz w:val="26"/>
          <w:szCs w:val="26"/>
        </w:rPr>
      </w:pPr>
      <w:bookmarkStart w:id="5" w:name="_Toc420859885"/>
      <w:r w:rsidRPr="00055DD9">
        <w:rPr>
          <w:rFonts w:asciiTheme="majorHAnsi" w:eastAsiaTheme="majorEastAsia" w:hAnsiTheme="majorHAnsi" w:cstheme="majorBidi"/>
          <w:color w:val="365F91" w:themeColor="accent1" w:themeShade="BF"/>
          <w:sz w:val="26"/>
          <w:szCs w:val="26"/>
        </w:rPr>
        <w:t>Lista de materiales</w:t>
      </w:r>
      <w:bookmarkEnd w:id="5"/>
    </w:p>
    <w:p w:rsidR="0090107D" w:rsidRPr="00055DD9" w:rsidRDefault="0090107D" w:rsidP="0090107D">
      <w:pPr>
        <w:numPr>
          <w:ilvl w:val="0"/>
          <w:numId w:val="21"/>
        </w:numPr>
        <w:ind w:left="363"/>
        <w:contextualSpacing/>
      </w:pPr>
      <w:r w:rsidRPr="00055DD9">
        <w:t>3 Perfiles de 40  (estructura) E3_P45C</w:t>
      </w:r>
    </w:p>
    <w:p w:rsidR="0090107D" w:rsidRPr="00055DD9" w:rsidRDefault="0090107D" w:rsidP="0090107D">
      <w:pPr>
        <w:numPr>
          <w:ilvl w:val="0"/>
          <w:numId w:val="21"/>
        </w:numPr>
        <w:ind w:left="363"/>
        <w:contextualSpacing/>
      </w:pPr>
      <w:r w:rsidRPr="00055DD9">
        <w:t xml:space="preserve">1 </w:t>
      </w:r>
      <w:proofErr w:type="spellStart"/>
      <w:r w:rsidRPr="00055DD9">
        <w:t>desplazador</w:t>
      </w:r>
      <w:proofErr w:type="spellEnd"/>
      <w:r w:rsidRPr="00055DD9">
        <w:t xml:space="preserve"> lineal E3_cil_D</w:t>
      </w:r>
    </w:p>
    <w:p w:rsidR="0090107D" w:rsidRPr="00055DD9" w:rsidRDefault="0090107D" w:rsidP="0090107D">
      <w:pPr>
        <w:numPr>
          <w:ilvl w:val="0"/>
          <w:numId w:val="21"/>
        </w:numPr>
        <w:ind w:left="363"/>
        <w:contextualSpacing/>
      </w:pPr>
      <w:r w:rsidRPr="00055DD9">
        <w:t xml:space="preserve">1 pieza conector cilindro-ventosa con el </w:t>
      </w:r>
      <w:proofErr w:type="spellStart"/>
      <w:r w:rsidRPr="00055DD9">
        <w:t>desplazador</w:t>
      </w:r>
      <w:proofErr w:type="spellEnd"/>
      <w:r w:rsidRPr="00055DD9">
        <w:t xml:space="preserve"> lineal E3_cil_DA.</w:t>
      </w:r>
    </w:p>
    <w:p w:rsidR="0090107D" w:rsidRPr="00055DD9" w:rsidRDefault="0090107D" w:rsidP="0090107D">
      <w:pPr>
        <w:numPr>
          <w:ilvl w:val="0"/>
          <w:numId w:val="21"/>
        </w:numPr>
        <w:ind w:left="363"/>
        <w:contextualSpacing/>
      </w:pPr>
      <w:r w:rsidRPr="00055DD9">
        <w:t>Cilindro ventosa E3_cil_A.</w:t>
      </w:r>
    </w:p>
    <w:p w:rsidR="0090107D" w:rsidRPr="00055DD9" w:rsidRDefault="0090107D" w:rsidP="0090107D">
      <w:pPr>
        <w:numPr>
          <w:ilvl w:val="0"/>
          <w:numId w:val="21"/>
        </w:numPr>
        <w:ind w:left="363"/>
        <w:contextualSpacing/>
      </w:pPr>
      <w:r w:rsidRPr="00055DD9">
        <w:t xml:space="preserve">Sensores </w:t>
      </w:r>
      <w:proofErr w:type="spellStart"/>
      <w:r w:rsidRPr="00055DD9">
        <w:t>iductivos</w:t>
      </w:r>
      <w:proofErr w:type="spellEnd"/>
      <w:r w:rsidRPr="00055DD9">
        <w:t xml:space="preserve"> E3_SC y sus soportes</w:t>
      </w:r>
    </w:p>
    <w:p w:rsidR="0090107D" w:rsidRPr="00055DD9" w:rsidRDefault="0090107D" w:rsidP="0090107D">
      <w:pPr>
        <w:ind w:left="363"/>
        <w:contextualSpacing/>
      </w:pPr>
    </w:p>
    <w:p w:rsidR="0090107D" w:rsidRPr="00055DD9" w:rsidRDefault="0090107D" w:rsidP="0090107D">
      <w:pPr>
        <w:keepNext/>
        <w:keepLines/>
        <w:numPr>
          <w:ilvl w:val="0"/>
          <w:numId w:val="16"/>
        </w:numPr>
        <w:tabs>
          <w:tab w:val="num" w:pos="360"/>
        </w:tabs>
        <w:spacing w:before="40" w:after="0"/>
        <w:ind w:left="0" w:firstLine="0"/>
        <w:outlineLvl w:val="1"/>
        <w:rPr>
          <w:rFonts w:asciiTheme="majorHAnsi" w:eastAsiaTheme="majorEastAsia" w:hAnsiTheme="majorHAnsi" w:cstheme="majorBidi"/>
          <w:color w:val="365F91" w:themeColor="accent1" w:themeShade="BF"/>
          <w:sz w:val="26"/>
          <w:szCs w:val="26"/>
        </w:rPr>
      </w:pPr>
      <w:bookmarkStart w:id="6" w:name="_Toc420859886"/>
      <w:r w:rsidRPr="00055DD9">
        <w:rPr>
          <w:rFonts w:asciiTheme="majorHAnsi" w:eastAsiaTheme="majorEastAsia" w:hAnsiTheme="majorHAnsi" w:cstheme="majorBidi"/>
          <w:color w:val="365F91" w:themeColor="accent1" w:themeShade="BF"/>
          <w:sz w:val="26"/>
          <w:szCs w:val="26"/>
        </w:rPr>
        <w:t>Ensamblaje de piezas.</w:t>
      </w:r>
      <w:bookmarkEnd w:id="6"/>
    </w:p>
    <w:p w:rsidR="00CC0047" w:rsidRDefault="00A80EC8" w:rsidP="0090107D">
      <w:pPr>
        <w:numPr>
          <w:ilvl w:val="0"/>
          <w:numId w:val="22"/>
        </w:numPr>
        <w:contextualSpacing/>
      </w:pPr>
      <w:r w:rsidRPr="00055DD9">
        <w:rPr>
          <w:noProof/>
          <w:lang w:val="ca-ES" w:eastAsia="ca-ES"/>
        </w:rPr>
        <w:drawing>
          <wp:anchor distT="0" distB="0" distL="114300" distR="114300" simplePos="0" relativeHeight="251672576" behindDoc="0" locked="0" layoutInCell="1" allowOverlap="1" wp14:anchorId="737CF043" wp14:editId="1B1A2AE2">
            <wp:simplePos x="0" y="0"/>
            <wp:positionH relativeFrom="column">
              <wp:posOffset>3568065</wp:posOffset>
            </wp:positionH>
            <wp:positionV relativeFrom="paragraph">
              <wp:posOffset>52705</wp:posOffset>
            </wp:positionV>
            <wp:extent cx="2524125" cy="1762125"/>
            <wp:effectExtent l="0" t="0" r="9525" b="952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b="23427"/>
                    <a:stretch/>
                  </pic:blipFill>
                  <pic:spPr bwMode="auto">
                    <a:xfrm>
                      <a:off x="0" y="0"/>
                      <a:ext cx="2524125" cy="1762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107D" w:rsidRPr="00055DD9">
        <w:t>Primeramente</w:t>
      </w:r>
      <w:r w:rsidR="0090107D">
        <w:t xml:space="preserve"> ensamblamos los tres perfiles que constituyen el puente soporte. Son tres perfiles de 40. Dos forman los pilares que son los que montamos al transportador inmediatamente después de la zona de los soportes del sensor óptico con reflector</w:t>
      </w:r>
      <w:r w:rsidR="00CC0047">
        <w:t xml:space="preserve">. Se unen al transportador mediante las tuercas especiales para las ranuras del perfil transportador y unos tornillo de M8x45. </w:t>
      </w:r>
    </w:p>
    <w:p w:rsidR="0090107D" w:rsidRDefault="00705D7B" w:rsidP="00CC0047">
      <w:pPr>
        <w:ind w:left="720"/>
        <w:contextualSpacing/>
      </w:pPr>
      <w:r w:rsidRPr="00055DD9">
        <w:rPr>
          <w:noProof/>
          <w:lang w:val="ca-ES" w:eastAsia="ca-ES"/>
        </w:rPr>
        <w:drawing>
          <wp:anchor distT="0" distB="0" distL="114300" distR="114300" simplePos="0" relativeHeight="251667456" behindDoc="0" locked="0" layoutInCell="1" allowOverlap="1" wp14:anchorId="5A2AE559" wp14:editId="3AAD5D93">
            <wp:simplePos x="0" y="0"/>
            <wp:positionH relativeFrom="column">
              <wp:posOffset>3672840</wp:posOffset>
            </wp:positionH>
            <wp:positionV relativeFrom="paragraph">
              <wp:posOffset>789305</wp:posOffset>
            </wp:positionV>
            <wp:extent cx="2647950" cy="253746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647950" cy="2537460"/>
                    </a:xfrm>
                    <a:prstGeom prst="rect">
                      <a:avLst/>
                    </a:prstGeom>
                  </pic:spPr>
                </pic:pic>
              </a:graphicData>
            </a:graphic>
            <wp14:sizeRelH relativeFrom="page">
              <wp14:pctWidth>0</wp14:pctWidth>
            </wp14:sizeRelH>
            <wp14:sizeRelV relativeFrom="page">
              <wp14:pctHeight>0</wp14:pctHeight>
            </wp14:sizeRelV>
          </wp:anchor>
        </w:drawing>
      </w:r>
      <w:r w:rsidR="00CC0047">
        <w:t>En el perfil estructural de 40 les haremos unos taladros pasantes para incorporar una llave hallen y asegurarlo con los otros 2 perfiles mediante un tornillo sin cabeza para hallen y una chapa. La chapa coge el perfil travesaño; el tornillo se enrosca en el perfil pilar.</w:t>
      </w:r>
    </w:p>
    <w:p w:rsidR="00CC0047" w:rsidRDefault="00CC0047" w:rsidP="00CC0047">
      <w:pPr>
        <w:pStyle w:val="Prrafodelista"/>
        <w:numPr>
          <w:ilvl w:val="0"/>
          <w:numId w:val="22"/>
        </w:numPr>
      </w:pPr>
      <w:r>
        <w:t xml:space="preserve">Se colla el </w:t>
      </w:r>
      <w:proofErr w:type="spellStart"/>
      <w:r>
        <w:t>desplazado</w:t>
      </w:r>
      <w:r w:rsidR="00A80EC8">
        <w:t>r</w:t>
      </w:r>
      <w:proofErr w:type="spellEnd"/>
      <w:r w:rsidR="00A80EC8">
        <w:t xml:space="preserve"> lineal al perfil travesaño del puente. Se acopla una pieza de plástico a la parte móvil del </w:t>
      </w:r>
      <w:proofErr w:type="spellStart"/>
      <w:r w:rsidR="00A80EC8">
        <w:t>desplazador</w:t>
      </w:r>
      <w:proofErr w:type="spellEnd"/>
      <w:r w:rsidR="00A80EC8">
        <w:t xml:space="preserve"> que será la que se una con el cilindro ventosa</w:t>
      </w:r>
    </w:p>
    <w:p w:rsidR="00CC0047" w:rsidRDefault="00705D7B" w:rsidP="00CC0047">
      <w:pPr>
        <w:pStyle w:val="Prrafodelista"/>
        <w:numPr>
          <w:ilvl w:val="0"/>
          <w:numId w:val="22"/>
        </w:numPr>
      </w:pPr>
      <w:r w:rsidRPr="00055DD9">
        <w:rPr>
          <w:noProof/>
          <w:lang w:val="ca-ES" w:eastAsia="ca-ES"/>
        </w:rPr>
        <w:drawing>
          <wp:anchor distT="0" distB="0" distL="114300" distR="114300" simplePos="0" relativeHeight="251686912" behindDoc="0" locked="0" layoutInCell="1" allowOverlap="1" wp14:anchorId="5FDC8C11" wp14:editId="2AF65473">
            <wp:simplePos x="0" y="0"/>
            <wp:positionH relativeFrom="column">
              <wp:posOffset>-1080135</wp:posOffset>
            </wp:positionH>
            <wp:positionV relativeFrom="paragraph">
              <wp:posOffset>317500</wp:posOffset>
            </wp:positionV>
            <wp:extent cx="1352550" cy="1308100"/>
            <wp:effectExtent l="0" t="0" r="0" b="635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b="20000"/>
                    <a:stretch/>
                  </pic:blipFill>
                  <pic:spPr bwMode="auto">
                    <a:xfrm>
                      <a:off x="0" y="0"/>
                      <a:ext cx="1352550" cy="1308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0047">
        <w:t>Seguidamente separado de la estructura ya montado, se montan las piezas que constituye el soporte para el cilindro ventosa.</w:t>
      </w:r>
    </w:p>
    <w:p w:rsidR="00CC0047" w:rsidRDefault="00A80EC8" w:rsidP="00CC0047">
      <w:pPr>
        <w:pStyle w:val="Prrafodelista"/>
        <w:numPr>
          <w:ilvl w:val="0"/>
          <w:numId w:val="22"/>
        </w:numPr>
      </w:pPr>
      <w:r>
        <w:t>Y se coloca el cilindro ventosa en su posición y se colla la pieza roscada de la entrada del vacío y dos tornillos de hallen de métrico 5x50 y sus respectivas tuercas que lo unen a la pieza lateral del soporte y a la pieza de plástico</w:t>
      </w:r>
      <w:r w:rsidR="00892F4F">
        <w:t>.</w:t>
      </w:r>
    </w:p>
    <w:p w:rsidR="00A80EC8" w:rsidRPr="00055DD9" w:rsidRDefault="00892F4F" w:rsidP="00A80EC8">
      <w:pPr>
        <w:pStyle w:val="Prrafodelista"/>
        <w:numPr>
          <w:ilvl w:val="0"/>
          <w:numId w:val="22"/>
        </w:numPr>
      </w:pPr>
      <w:r>
        <w:t>En el puente soporte se colocan 3 inductivos con un perfil con función de soporte regulable para conseguir parar la estructura del cilindro-ventosa en la posición deseada</w:t>
      </w:r>
      <w:r w:rsidR="00705D7B">
        <w:t>.</w:t>
      </w:r>
    </w:p>
    <w:p w:rsidR="00181C53" w:rsidRDefault="00181C53" w:rsidP="00F34DB2">
      <w:pPr>
        <w:pStyle w:val="Ttulo1"/>
      </w:pPr>
      <w:bookmarkStart w:id="7" w:name="_Toc420859887"/>
      <w:r>
        <w:lastRenderedPageBreak/>
        <w:t>Montaje de la sujeción de los cilindro de paro y empuje.</w:t>
      </w:r>
      <w:bookmarkEnd w:id="7"/>
    </w:p>
    <w:p w:rsidR="002F01AC" w:rsidRDefault="002F01AC" w:rsidP="002F01AC">
      <w:pPr>
        <w:pStyle w:val="Prrafodelista"/>
        <w:ind w:left="360"/>
      </w:pPr>
    </w:p>
    <w:p w:rsidR="002F01AC" w:rsidRDefault="002F01AC" w:rsidP="00F34DB2">
      <w:pPr>
        <w:pStyle w:val="Ttulo2"/>
        <w:numPr>
          <w:ilvl w:val="0"/>
          <w:numId w:val="18"/>
        </w:numPr>
      </w:pPr>
      <w:bookmarkStart w:id="8" w:name="_Toc420859888"/>
      <w:r>
        <w:t>Lista de materiales</w:t>
      </w:r>
      <w:bookmarkEnd w:id="8"/>
    </w:p>
    <w:p w:rsidR="002F01AC" w:rsidRDefault="002F01AC" w:rsidP="002F01AC">
      <w:pPr>
        <w:pStyle w:val="Prrafodelista"/>
        <w:ind w:left="360"/>
      </w:pPr>
    </w:p>
    <w:p w:rsidR="002F01AC" w:rsidRDefault="002F01AC" w:rsidP="002F01AC">
      <w:pPr>
        <w:pStyle w:val="Prrafodelista"/>
        <w:numPr>
          <w:ilvl w:val="0"/>
          <w:numId w:val="9"/>
        </w:numPr>
      </w:pPr>
      <w:r>
        <w:t>Superficie de apoyo de los cilindros</w:t>
      </w:r>
      <w:r w:rsidR="00EF453B">
        <w:t xml:space="preserve"> E3_SCil_BC1</w:t>
      </w:r>
    </w:p>
    <w:p w:rsidR="002F01AC" w:rsidRDefault="002F01AC" w:rsidP="002F01AC">
      <w:pPr>
        <w:pStyle w:val="Prrafodelista"/>
        <w:numPr>
          <w:ilvl w:val="0"/>
          <w:numId w:val="9"/>
        </w:numPr>
      </w:pPr>
      <w:r>
        <w:t>Sujeciones</w:t>
      </w:r>
      <w:r w:rsidR="00EF453B">
        <w:t xml:space="preserve"> E3_SCil_BC2 / E3_SCIL_BC3</w:t>
      </w:r>
    </w:p>
    <w:p w:rsidR="002F01AC" w:rsidRDefault="002F01AC" w:rsidP="002F01AC">
      <w:pPr>
        <w:pStyle w:val="Prrafodelista"/>
        <w:numPr>
          <w:ilvl w:val="0"/>
          <w:numId w:val="9"/>
        </w:numPr>
      </w:pPr>
      <w:r>
        <w:t>Soporte cilindro paro</w:t>
      </w:r>
      <w:r w:rsidR="00F93F28">
        <w:t xml:space="preserve"> E3_Cil_C_3</w:t>
      </w:r>
    </w:p>
    <w:p w:rsidR="002F01AC" w:rsidRDefault="002F01AC" w:rsidP="002F01AC">
      <w:pPr>
        <w:pStyle w:val="Prrafodelista"/>
        <w:numPr>
          <w:ilvl w:val="0"/>
          <w:numId w:val="9"/>
        </w:numPr>
      </w:pPr>
      <w:r>
        <w:t>Soporte cilindro empuje</w:t>
      </w:r>
      <w:r w:rsidR="00F93F28">
        <w:t xml:space="preserve"> E3_Cil_B_4</w:t>
      </w:r>
    </w:p>
    <w:p w:rsidR="002F01AC" w:rsidRDefault="002F01AC" w:rsidP="002F01AC">
      <w:pPr>
        <w:pStyle w:val="Prrafodelista"/>
        <w:numPr>
          <w:ilvl w:val="0"/>
          <w:numId w:val="9"/>
        </w:numPr>
      </w:pPr>
      <w:r>
        <w:t>Cilindro paro</w:t>
      </w:r>
      <w:r w:rsidR="00F93F28">
        <w:t xml:space="preserve"> E3_Cil_C</w:t>
      </w:r>
    </w:p>
    <w:p w:rsidR="002F01AC" w:rsidRDefault="002F01AC" w:rsidP="002F01AC">
      <w:pPr>
        <w:pStyle w:val="Prrafodelista"/>
        <w:numPr>
          <w:ilvl w:val="0"/>
          <w:numId w:val="9"/>
        </w:numPr>
      </w:pPr>
      <w:r>
        <w:t>Cilindro empuje.</w:t>
      </w:r>
      <w:r w:rsidR="00F93F28">
        <w:t xml:space="preserve"> E3_Cil_B</w:t>
      </w:r>
    </w:p>
    <w:p w:rsidR="002F01AC" w:rsidRDefault="002F01AC" w:rsidP="002F01AC">
      <w:pPr>
        <w:pStyle w:val="Prrafodelista"/>
      </w:pPr>
    </w:p>
    <w:p w:rsidR="002F01AC" w:rsidRDefault="002F01AC" w:rsidP="00F34DB2">
      <w:pPr>
        <w:pStyle w:val="Ttulo2"/>
      </w:pPr>
      <w:bookmarkStart w:id="9" w:name="_Toc420859889"/>
      <w:r>
        <w:t>Ensamblaje de piezas</w:t>
      </w:r>
      <w:bookmarkEnd w:id="9"/>
    </w:p>
    <w:p w:rsidR="00723D78" w:rsidRPr="00723D78" w:rsidRDefault="00723D78" w:rsidP="00723D78"/>
    <w:p w:rsidR="00723D78" w:rsidRPr="00723D78" w:rsidRDefault="00723D78" w:rsidP="00723D78">
      <w:pPr>
        <w:pStyle w:val="Prrafodelista"/>
        <w:numPr>
          <w:ilvl w:val="0"/>
          <w:numId w:val="9"/>
        </w:numPr>
      </w:pPr>
      <w:r>
        <w:t>Dos perfiles de 40x80 son los principales encardados de forma</w:t>
      </w:r>
      <w:r w:rsidR="00D27A1C">
        <w:t>r</w:t>
      </w:r>
      <w:r>
        <w:t xml:space="preserve"> este soporte</w:t>
      </w:r>
      <w:r w:rsidR="00D27A1C">
        <w:t>.  El perfil de 40x80x74 se apoya al perfil transportador mediante 2 tornillo de métrico 8x45</w:t>
      </w:r>
    </w:p>
    <w:p w:rsidR="002F01AC" w:rsidRDefault="00D27A1C" w:rsidP="00D27A1C">
      <w:pPr>
        <w:pStyle w:val="Prrafodelista"/>
        <w:numPr>
          <w:ilvl w:val="0"/>
          <w:numId w:val="9"/>
        </w:numPr>
      </w:pPr>
      <w:r>
        <w:t>El siguiente paso es anclar  la superficie que nos facilitara situar los cilindros</w:t>
      </w:r>
      <w:r w:rsidR="002F01AC">
        <w:t>.</w:t>
      </w:r>
    </w:p>
    <w:p w:rsidR="00760291" w:rsidRDefault="002F01AC" w:rsidP="00760291">
      <w:pPr>
        <w:pStyle w:val="Prrafodelista"/>
        <w:numPr>
          <w:ilvl w:val="0"/>
          <w:numId w:val="9"/>
        </w:numPr>
      </w:pPr>
      <w:r>
        <w:t xml:space="preserve">Una vez montado los </w:t>
      </w:r>
      <w:r w:rsidR="00D27A1C">
        <w:t xml:space="preserve">soportes se montan los perfiles y sistemas </w:t>
      </w:r>
      <w:proofErr w:type="spellStart"/>
      <w:r w:rsidR="00D27A1C">
        <w:t>antigiro</w:t>
      </w:r>
      <w:proofErr w:type="spellEnd"/>
      <w:r w:rsidR="00D27A1C">
        <w:t xml:space="preserve"> de los extremos de los cilindros </w:t>
      </w:r>
      <w:r>
        <w:t xml:space="preserve"> en su ubicaciones.</w:t>
      </w:r>
    </w:p>
    <w:p w:rsidR="00D27A1C" w:rsidRDefault="00D27A1C" w:rsidP="00D27A1C">
      <w:pPr>
        <w:pStyle w:val="Prrafodelista"/>
      </w:pPr>
    </w:p>
    <w:p w:rsidR="00181C53" w:rsidRDefault="00760291" w:rsidP="00D27A1C">
      <w:pPr>
        <w:pStyle w:val="Prrafodelista"/>
        <w:ind w:left="360"/>
        <w:jc w:val="center"/>
      </w:pPr>
      <w:r>
        <w:rPr>
          <w:noProof/>
          <w:lang w:val="ca-ES" w:eastAsia="ca-ES"/>
        </w:rPr>
        <w:drawing>
          <wp:inline distT="0" distB="0" distL="0" distR="0" wp14:anchorId="1C745FB8" wp14:editId="1796FC0A">
            <wp:extent cx="4803646" cy="26289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25486" cy="2640853"/>
                    </a:xfrm>
                    <a:prstGeom prst="rect">
                      <a:avLst/>
                    </a:prstGeom>
                  </pic:spPr>
                </pic:pic>
              </a:graphicData>
            </a:graphic>
          </wp:inline>
        </w:drawing>
      </w:r>
    </w:p>
    <w:p w:rsidR="00181C53" w:rsidRDefault="00181C53" w:rsidP="00F015D2">
      <w:pPr>
        <w:pStyle w:val="Prrafodelista"/>
      </w:pPr>
    </w:p>
    <w:p w:rsidR="00181C53" w:rsidRDefault="00613150" w:rsidP="00613150">
      <w:pPr>
        <w:pStyle w:val="Prrafodelista"/>
        <w:numPr>
          <w:ilvl w:val="0"/>
          <w:numId w:val="19"/>
        </w:numPr>
      </w:pPr>
      <w:r>
        <w:t>Se le pondrá un guiado al cilindro stop, debido a que los cilindros tienden a girar entre sí y no debe de ser posible que en una de sus salidas nos pueda girar la pieza. Es una aplicación de la técnica DFMA.</w:t>
      </w:r>
    </w:p>
    <w:p w:rsidR="00613150" w:rsidRDefault="00613150" w:rsidP="00613150">
      <w:pPr>
        <w:pStyle w:val="Prrafodelista"/>
        <w:numPr>
          <w:ilvl w:val="0"/>
          <w:numId w:val="19"/>
        </w:numPr>
      </w:pPr>
      <w:r>
        <w:t xml:space="preserve">El cilindro stop no sacara su extremo si la pieza es mala. La dejara pasar para su posterior descarte. Es una medida de aplicación de técnica </w:t>
      </w:r>
      <w:proofErr w:type="spellStart"/>
      <w:r>
        <w:t>poka-yoke</w:t>
      </w:r>
      <w:proofErr w:type="spellEnd"/>
      <w:r>
        <w:t xml:space="preserve"> que se ve de esta forma en esta estación.</w:t>
      </w:r>
    </w:p>
    <w:p w:rsidR="00055DD9" w:rsidRPr="00055DD9" w:rsidRDefault="00055DD9" w:rsidP="00055DD9">
      <w:pPr>
        <w:keepNext/>
        <w:keepLines/>
        <w:numPr>
          <w:ilvl w:val="0"/>
          <w:numId w:val="15"/>
        </w:numPr>
        <w:tabs>
          <w:tab w:val="num" w:pos="360"/>
        </w:tabs>
        <w:spacing w:before="240" w:after="0"/>
        <w:ind w:left="0" w:firstLine="0"/>
        <w:outlineLvl w:val="0"/>
        <w:rPr>
          <w:rFonts w:asciiTheme="majorHAnsi" w:eastAsiaTheme="majorEastAsia" w:hAnsiTheme="majorHAnsi" w:cstheme="majorBidi"/>
          <w:b/>
          <w:color w:val="365F91" w:themeColor="accent1" w:themeShade="BF"/>
          <w:sz w:val="32"/>
          <w:szCs w:val="32"/>
          <w:u w:val="single"/>
        </w:rPr>
      </w:pPr>
      <w:bookmarkStart w:id="10" w:name="_Toc420859890"/>
      <w:r w:rsidRPr="00055DD9">
        <w:rPr>
          <w:rFonts w:asciiTheme="majorHAnsi" w:eastAsiaTheme="majorEastAsia" w:hAnsiTheme="majorHAnsi" w:cstheme="majorBidi"/>
          <w:b/>
          <w:color w:val="365F91" w:themeColor="accent1" w:themeShade="BF"/>
          <w:sz w:val="32"/>
          <w:szCs w:val="32"/>
          <w:u w:val="single"/>
        </w:rPr>
        <w:lastRenderedPageBreak/>
        <w:t>Montaje del acumulador de tapas.</w:t>
      </w:r>
      <w:bookmarkEnd w:id="10"/>
    </w:p>
    <w:p w:rsidR="00055DD9" w:rsidRPr="00055DD9" w:rsidRDefault="00055DD9" w:rsidP="00055DD9">
      <w:pPr>
        <w:ind w:left="360"/>
        <w:contextualSpacing/>
      </w:pPr>
    </w:p>
    <w:p w:rsidR="00055DD9" w:rsidRPr="00055DD9" w:rsidRDefault="00055DD9" w:rsidP="00055DD9">
      <w:pPr>
        <w:keepNext/>
        <w:keepLines/>
        <w:numPr>
          <w:ilvl w:val="0"/>
          <w:numId w:val="17"/>
        </w:numPr>
        <w:spacing w:before="40" w:after="0"/>
        <w:outlineLvl w:val="1"/>
        <w:rPr>
          <w:rFonts w:asciiTheme="majorHAnsi" w:eastAsiaTheme="majorEastAsia" w:hAnsiTheme="majorHAnsi" w:cstheme="majorBidi"/>
          <w:color w:val="365F91" w:themeColor="accent1" w:themeShade="BF"/>
          <w:sz w:val="26"/>
          <w:szCs w:val="26"/>
        </w:rPr>
      </w:pPr>
      <w:bookmarkStart w:id="11" w:name="_Toc420859891"/>
      <w:r w:rsidRPr="00055DD9">
        <w:rPr>
          <w:rFonts w:asciiTheme="majorHAnsi" w:eastAsiaTheme="majorEastAsia" w:hAnsiTheme="majorHAnsi" w:cstheme="majorBidi"/>
          <w:color w:val="365F91" w:themeColor="accent1" w:themeShade="BF"/>
          <w:sz w:val="26"/>
          <w:szCs w:val="26"/>
        </w:rPr>
        <w:t>Lista de materiales</w:t>
      </w:r>
      <w:bookmarkEnd w:id="11"/>
    </w:p>
    <w:p w:rsidR="00055DD9" w:rsidRPr="00055DD9" w:rsidRDefault="00055DD9" w:rsidP="00892F4F">
      <w:pPr>
        <w:numPr>
          <w:ilvl w:val="0"/>
          <w:numId w:val="23"/>
        </w:numPr>
        <w:ind w:left="723"/>
        <w:contextualSpacing/>
      </w:pPr>
      <w:r w:rsidRPr="00055DD9">
        <w:t xml:space="preserve">Deposito acumulador de patas: </w:t>
      </w:r>
    </w:p>
    <w:p w:rsidR="00055DD9" w:rsidRPr="00055DD9" w:rsidRDefault="00055DD9" w:rsidP="00892F4F">
      <w:pPr>
        <w:numPr>
          <w:ilvl w:val="0"/>
          <w:numId w:val="23"/>
        </w:numPr>
        <w:ind w:left="723"/>
        <w:contextualSpacing/>
      </w:pPr>
      <w:r w:rsidRPr="00055DD9">
        <w:t>Ensamblar todas para conseguir una caja:</w:t>
      </w:r>
    </w:p>
    <w:p w:rsidR="00055DD9" w:rsidRPr="00055DD9" w:rsidRDefault="00055DD9" w:rsidP="00892F4F">
      <w:pPr>
        <w:numPr>
          <w:ilvl w:val="0"/>
          <w:numId w:val="23"/>
        </w:numPr>
        <w:ind w:left="723"/>
        <w:contextualSpacing/>
      </w:pPr>
      <w:r w:rsidRPr="00055DD9">
        <w:t>Perfil de 162x80x40  mm y una tapa para un extremo para formar la base (E3_8040A)</w:t>
      </w:r>
    </w:p>
    <w:p w:rsidR="00055DD9" w:rsidRPr="00055DD9" w:rsidRDefault="00055DD9" w:rsidP="00892F4F">
      <w:pPr>
        <w:numPr>
          <w:ilvl w:val="0"/>
          <w:numId w:val="23"/>
        </w:numPr>
        <w:ind w:left="723"/>
        <w:contextualSpacing/>
      </w:pPr>
      <w:r w:rsidRPr="00055DD9">
        <w:t xml:space="preserve">Laterales de aluminio 162x77x5 mm con dos </w:t>
      </w:r>
      <w:r w:rsidR="00892F4F" w:rsidRPr="00055DD9">
        <w:t>agujeros</w:t>
      </w:r>
      <w:r w:rsidRPr="00055DD9">
        <w:t xml:space="preserve"> avellanados para la unión con el perfil (E3_Acumulador_lateral).</w:t>
      </w:r>
    </w:p>
    <w:p w:rsidR="00055DD9" w:rsidRPr="00055DD9" w:rsidRDefault="00055DD9" w:rsidP="00892F4F">
      <w:pPr>
        <w:numPr>
          <w:ilvl w:val="0"/>
          <w:numId w:val="23"/>
        </w:numPr>
        <w:ind w:left="723"/>
        <w:contextualSpacing/>
      </w:pPr>
      <w:r w:rsidRPr="00055DD9">
        <w:t>Perfil de aluminio de L 20x20 x47 de alto. (E3_acumulador_PL).</w:t>
      </w:r>
    </w:p>
    <w:p w:rsidR="00055DD9" w:rsidRPr="00055DD9" w:rsidRDefault="00055DD9" w:rsidP="00892F4F">
      <w:pPr>
        <w:numPr>
          <w:ilvl w:val="0"/>
          <w:numId w:val="23"/>
        </w:numPr>
        <w:ind w:left="723"/>
        <w:contextualSpacing/>
      </w:pPr>
      <w:r w:rsidRPr="00055DD9">
        <w:t>Frontales de 90x47x5 transparente  (E3_acumulador_frontalT).</w:t>
      </w:r>
    </w:p>
    <w:p w:rsidR="00055DD9" w:rsidRPr="00055DD9" w:rsidRDefault="00055DD9" w:rsidP="00055DD9">
      <w:pPr>
        <w:keepNext/>
        <w:keepLines/>
        <w:numPr>
          <w:ilvl w:val="0"/>
          <w:numId w:val="16"/>
        </w:numPr>
        <w:tabs>
          <w:tab w:val="num" w:pos="360"/>
        </w:tabs>
        <w:spacing w:before="40" w:after="0"/>
        <w:ind w:left="0" w:firstLine="0"/>
        <w:outlineLvl w:val="1"/>
        <w:rPr>
          <w:rFonts w:asciiTheme="majorHAnsi" w:eastAsiaTheme="majorEastAsia" w:hAnsiTheme="majorHAnsi" w:cstheme="majorBidi"/>
          <w:color w:val="365F91" w:themeColor="accent1" w:themeShade="BF"/>
          <w:sz w:val="26"/>
          <w:szCs w:val="26"/>
        </w:rPr>
      </w:pPr>
      <w:bookmarkStart w:id="12" w:name="_Toc420859892"/>
      <w:r w:rsidRPr="00055DD9">
        <w:rPr>
          <w:rFonts w:asciiTheme="majorHAnsi" w:eastAsiaTheme="majorEastAsia" w:hAnsiTheme="majorHAnsi" w:cstheme="majorBidi"/>
          <w:color w:val="365F91" w:themeColor="accent1" w:themeShade="BF"/>
          <w:sz w:val="26"/>
          <w:szCs w:val="26"/>
        </w:rPr>
        <w:t>Ensamblaje de piezas</w:t>
      </w:r>
      <w:bookmarkEnd w:id="12"/>
    </w:p>
    <w:p w:rsidR="00055DD9" w:rsidRPr="00055DD9" w:rsidRDefault="00055DD9" w:rsidP="00055DD9">
      <w:pPr>
        <w:ind w:left="720"/>
        <w:contextualSpacing/>
      </w:pPr>
    </w:p>
    <w:p w:rsidR="00055DD9" w:rsidRPr="00055DD9" w:rsidRDefault="00892F4F" w:rsidP="00892F4F">
      <w:pPr>
        <w:numPr>
          <w:ilvl w:val="0"/>
          <w:numId w:val="24"/>
        </w:numPr>
        <w:contextualSpacing/>
      </w:pPr>
      <w:r w:rsidRPr="00055DD9">
        <w:rPr>
          <w:noProof/>
          <w:lang w:val="ca-ES" w:eastAsia="ca-ES"/>
        </w:rPr>
        <w:drawing>
          <wp:anchor distT="0" distB="0" distL="114300" distR="114300" simplePos="0" relativeHeight="251646976" behindDoc="0" locked="0" layoutInCell="1" allowOverlap="1" wp14:anchorId="67B6598F" wp14:editId="5996AB9F">
            <wp:simplePos x="0" y="0"/>
            <wp:positionH relativeFrom="column">
              <wp:posOffset>4453890</wp:posOffset>
            </wp:positionH>
            <wp:positionV relativeFrom="paragraph">
              <wp:posOffset>286385</wp:posOffset>
            </wp:positionV>
            <wp:extent cx="1744980" cy="1290955"/>
            <wp:effectExtent l="0" t="0" r="7620" b="444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40393" t="27923" r="24329" b="25643"/>
                    <a:stretch/>
                  </pic:blipFill>
                  <pic:spPr bwMode="auto">
                    <a:xfrm>
                      <a:off x="0" y="0"/>
                      <a:ext cx="1744980" cy="1290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7A1C">
        <w:t xml:space="preserve">Primeramente los laterales se </w:t>
      </w:r>
      <w:proofErr w:type="spellStart"/>
      <w:r w:rsidR="00D27A1C">
        <w:t>acollan</w:t>
      </w:r>
      <w:proofErr w:type="spellEnd"/>
      <w:r w:rsidR="00D27A1C">
        <w:t xml:space="preserve"> </w:t>
      </w:r>
      <w:r>
        <w:t>al perfil de 40x80</w:t>
      </w:r>
      <w:r w:rsidR="00D27A1C">
        <w:t xml:space="preserve"> con dos tornillo sin cabeza con asiento </w:t>
      </w:r>
      <w:r>
        <w:t>cónico</w:t>
      </w:r>
      <w:r w:rsidR="00D27A1C">
        <w:t xml:space="preserve"> de métrico 8x15 .</w:t>
      </w:r>
    </w:p>
    <w:p w:rsidR="00055DD9" w:rsidRDefault="00055DD9" w:rsidP="00892F4F">
      <w:pPr>
        <w:numPr>
          <w:ilvl w:val="0"/>
          <w:numId w:val="24"/>
        </w:numPr>
        <w:contextualSpacing/>
      </w:pPr>
      <w:r w:rsidRPr="00055DD9">
        <w:t>Con ayuda de perfiles de L y remaches también se unen los laterales a los frontales.</w:t>
      </w:r>
    </w:p>
    <w:p w:rsidR="00892F4F" w:rsidRDefault="00892F4F" w:rsidP="00892F4F">
      <w:pPr>
        <w:numPr>
          <w:ilvl w:val="0"/>
          <w:numId w:val="24"/>
        </w:numPr>
        <w:contextualSpacing/>
      </w:pPr>
      <w:r>
        <w:t>Se ponen las tapas al perfil.</w:t>
      </w:r>
    </w:p>
    <w:p w:rsidR="00892F4F" w:rsidRPr="00055DD9" w:rsidRDefault="00892F4F" w:rsidP="00892F4F">
      <w:pPr>
        <w:numPr>
          <w:ilvl w:val="0"/>
          <w:numId w:val="24"/>
        </w:numPr>
        <w:contextualSpacing/>
      </w:pPr>
      <w:r>
        <w:t xml:space="preserve">En la parte inferior del perfil de 40x80 se pone una escuadra para acoplarlo al perfil pilar del puente soporte del cilindro ventosa y del </w:t>
      </w:r>
      <w:proofErr w:type="spellStart"/>
      <w:r>
        <w:t>desplazador</w:t>
      </w:r>
      <w:proofErr w:type="spellEnd"/>
      <w:r>
        <w:t xml:space="preserve"> </w:t>
      </w:r>
    </w:p>
    <w:p w:rsidR="00055DD9" w:rsidRPr="00055DD9" w:rsidRDefault="00055DD9" w:rsidP="00055DD9">
      <w:pPr>
        <w:ind w:left="720"/>
        <w:contextualSpacing/>
      </w:pPr>
    </w:p>
    <w:p w:rsidR="00055DD9" w:rsidRPr="00055DD9" w:rsidRDefault="00055DD9" w:rsidP="00055DD9">
      <w:pPr>
        <w:numPr>
          <w:ilvl w:val="0"/>
          <w:numId w:val="19"/>
        </w:numPr>
        <w:contextualSpacing/>
      </w:pPr>
      <w:r w:rsidRPr="00055DD9">
        <w:t xml:space="preserve">Habrá espacio para dos columnas de tapones. Una perteneciente a un formato de potes y la otra al otro tipo.  Para hacer posible un cambio de formato rápido. Técnica </w:t>
      </w:r>
      <w:proofErr w:type="spellStart"/>
      <w:r w:rsidRPr="00055DD9">
        <w:t>Smed</w:t>
      </w:r>
      <w:proofErr w:type="spellEnd"/>
      <w:r w:rsidRPr="00055DD9">
        <w:t xml:space="preserve"> utilizada </w:t>
      </w:r>
    </w:p>
    <w:p w:rsidR="00055DD9" w:rsidRPr="00181C53" w:rsidRDefault="00055DD9" w:rsidP="00055DD9">
      <w:pPr>
        <w:pStyle w:val="Prrafodelista"/>
      </w:pPr>
    </w:p>
    <w:sectPr w:rsidR="00055DD9" w:rsidRPr="00181C53" w:rsidSect="00613150">
      <w:footerReference w:type="default" r:id="rId1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5E2" w:rsidRDefault="00C615E2" w:rsidP="00613150">
      <w:pPr>
        <w:spacing w:after="0" w:line="240" w:lineRule="auto"/>
      </w:pPr>
      <w:r>
        <w:separator/>
      </w:r>
    </w:p>
  </w:endnote>
  <w:endnote w:type="continuationSeparator" w:id="0">
    <w:p w:rsidR="00C615E2" w:rsidRDefault="00C615E2" w:rsidP="0061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398"/>
      <w:gridCol w:w="4336"/>
    </w:tblGrid>
    <w:tr w:rsidR="00613150">
      <w:trPr>
        <w:trHeight w:hRule="exact" w:val="115"/>
        <w:jc w:val="center"/>
      </w:trPr>
      <w:tc>
        <w:tcPr>
          <w:tcW w:w="4686" w:type="dxa"/>
          <w:shd w:val="clear" w:color="auto" w:fill="4F81BD" w:themeFill="accent1"/>
          <w:tcMar>
            <w:top w:w="0" w:type="dxa"/>
            <w:bottom w:w="0" w:type="dxa"/>
          </w:tcMar>
        </w:tcPr>
        <w:p w:rsidR="00613150" w:rsidRDefault="00613150">
          <w:pPr>
            <w:pStyle w:val="Encabezado"/>
            <w:rPr>
              <w:caps/>
              <w:sz w:val="18"/>
            </w:rPr>
          </w:pPr>
        </w:p>
      </w:tc>
      <w:tc>
        <w:tcPr>
          <w:tcW w:w="4674" w:type="dxa"/>
          <w:shd w:val="clear" w:color="auto" w:fill="4F81BD" w:themeFill="accent1"/>
          <w:tcMar>
            <w:top w:w="0" w:type="dxa"/>
            <w:bottom w:w="0" w:type="dxa"/>
          </w:tcMar>
        </w:tcPr>
        <w:p w:rsidR="00613150" w:rsidRDefault="00613150">
          <w:pPr>
            <w:pStyle w:val="Encabezado"/>
            <w:jc w:val="right"/>
            <w:rPr>
              <w:caps/>
              <w:sz w:val="18"/>
            </w:rPr>
          </w:pPr>
        </w:p>
      </w:tc>
    </w:tr>
    <w:tr w:rsidR="00613150">
      <w:trPr>
        <w:jc w:val="center"/>
      </w:trPr>
      <w:tc>
        <w:tcPr>
          <w:tcW w:w="4686" w:type="dxa"/>
          <w:shd w:val="clear" w:color="auto" w:fill="auto"/>
          <w:vAlign w:val="center"/>
        </w:tcPr>
        <w:p w:rsidR="00613150" w:rsidRDefault="00613150">
          <w:pPr>
            <w:pStyle w:val="Piedepgina"/>
            <w:rPr>
              <w:caps/>
              <w:color w:val="808080" w:themeColor="background1" w:themeShade="80"/>
              <w:sz w:val="18"/>
              <w:szCs w:val="18"/>
            </w:rPr>
          </w:pPr>
          <w:r>
            <w:rPr>
              <w:caps/>
              <w:color w:val="808080" w:themeColor="background1" w:themeShade="80"/>
              <w:sz w:val="18"/>
              <w:szCs w:val="18"/>
            </w:rPr>
            <w:t>plan de montaje</w:t>
          </w:r>
        </w:p>
        <w:p w:rsidR="00613150" w:rsidRDefault="00613150">
          <w:pPr>
            <w:pStyle w:val="Piedepgina"/>
            <w:rPr>
              <w:caps/>
              <w:color w:val="808080" w:themeColor="background1" w:themeShade="80"/>
              <w:sz w:val="18"/>
              <w:szCs w:val="18"/>
            </w:rPr>
          </w:pPr>
          <w:r>
            <w:rPr>
              <w:caps/>
              <w:color w:val="808080" w:themeColor="background1" w:themeShade="80"/>
              <w:sz w:val="18"/>
              <w:szCs w:val="18"/>
            </w:rPr>
            <w:t>estacion 3</w:t>
          </w:r>
        </w:p>
      </w:tc>
      <w:tc>
        <w:tcPr>
          <w:tcW w:w="4674" w:type="dxa"/>
          <w:shd w:val="clear" w:color="auto" w:fill="auto"/>
          <w:vAlign w:val="center"/>
        </w:tcPr>
        <w:p w:rsidR="00613150" w:rsidRDefault="00613150">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705D7B">
            <w:rPr>
              <w:caps/>
              <w:noProof/>
              <w:color w:val="808080" w:themeColor="background1" w:themeShade="80"/>
              <w:sz w:val="18"/>
              <w:szCs w:val="18"/>
            </w:rPr>
            <w:t>6</w:t>
          </w:r>
          <w:r>
            <w:rPr>
              <w:caps/>
              <w:color w:val="808080" w:themeColor="background1" w:themeShade="80"/>
              <w:sz w:val="18"/>
              <w:szCs w:val="18"/>
            </w:rPr>
            <w:fldChar w:fldCharType="end"/>
          </w:r>
        </w:p>
      </w:tc>
    </w:tr>
  </w:tbl>
  <w:p w:rsidR="00613150" w:rsidRDefault="006131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5E2" w:rsidRDefault="00C615E2" w:rsidP="00613150">
      <w:pPr>
        <w:spacing w:after="0" w:line="240" w:lineRule="auto"/>
      </w:pPr>
      <w:r>
        <w:separator/>
      </w:r>
    </w:p>
  </w:footnote>
  <w:footnote w:type="continuationSeparator" w:id="0">
    <w:p w:rsidR="00C615E2" w:rsidRDefault="00C615E2" w:rsidP="00613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59DF"/>
    <w:multiLevelType w:val="hybridMultilevel"/>
    <w:tmpl w:val="FDD2EA58"/>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 w15:restartNumberingAfterBreak="0">
    <w:nsid w:val="05B82249"/>
    <w:multiLevelType w:val="hybridMultilevel"/>
    <w:tmpl w:val="200E36EC"/>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08222FF8"/>
    <w:multiLevelType w:val="hybridMultilevel"/>
    <w:tmpl w:val="F4A887E2"/>
    <w:lvl w:ilvl="0" w:tplc="B096DF52">
      <w:start w:val="2"/>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0594C97"/>
    <w:multiLevelType w:val="hybridMultilevel"/>
    <w:tmpl w:val="10A610E6"/>
    <w:lvl w:ilvl="0" w:tplc="84F2BDD4">
      <w:start w:val="1"/>
      <w:numFmt w:val="decimal"/>
      <w:pStyle w:val="Ttulo1"/>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2184B1A"/>
    <w:multiLevelType w:val="hybridMultilevel"/>
    <w:tmpl w:val="F7D67B76"/>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5" w15:restartNumberingAfterBreak="0">
    <w:nsid w:val="18412CCE"/>
    <w:multiLevelType w:val="hybridMultilevel"/>
    <w:tmpl w:val="2918DD18"/>
    <w:lvl w:ilvl="0" w:tplc="D7BAB4CA">
      <w:start w:val="1"/>
      <w:numFmt w:val="lowerLetter"/>
      <w:pStyle w:val="Ttulo2"/>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98832FF"/>
    <w:multiLevelType w:val="hybridMultilevel"/>
    <w:tmpl w:val="88DCF96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9B9725F"/>
    <w:multiLevelType w:val="hybridMultilevel"/>
    <w:tmpl w:val="8628109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FAD6AFD"/>
    <w:multiLevelType w:val="hybridMultilevel"/>
    <w:tmpl w:val="7D6C2B42"/>
    <w:lvl w:ilvl="0" w:tplc="3CFCFE0A">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9A26275"/>
    <w:multiLevelType w:val="hybridMultilevel"/>
    <w:tmpl w:val="0D8C1124"/>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2AAB26A9"/>
    <w:multiLevelType w:val="hybridMultilevel"/>
    <w:tmpl w:val="FF12E7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E826160"/>
    <w:multiLevelType w:val="hybridMultilevel"/>
    <w:tmpl w:val="DD268C12"/>
    <w:lvl w:ilvl="0" w:tplc="B096DF52">
      <w:start w:val="2"/>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3545440"/>
    <w:multiLevelType w:val="hybridMultilevel"/>
    <w:tmpl w:val="D6FE5F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8CC25CE"/>
    <w:multiLevelType w:val="hybridMultilevel"/>
    <w:tmpl w:val="FB080204"/>
    <w:lvl w:ilvl="0" w:tplc="B096DF52">
      <w:start w:val="2"/>
      <w:numFmt w:val="bullet"/>
      <w:lvlText w:val="-"/>
      <w:lvlJc w:val="left"/>
      <w:pPr>
        <w:ind w:left="1440" w:hanging="360"/>
      </w:pPr>
      <w:rPr>
        <w:rFonts w:ascii="Calibri" w:eastAsiaTheme="minorHAnsi" w:hAnsi="Calibri" w:cstheme="minorBid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4" w15:restartNumberingAfterBreak="0">
    <w:nsid w:val="4FED0AF9"/>
    <w:multiLevelType w:val="hybridMultilevel"/>
    <w:tmpl w:val="1764C546"/>
    <w:lvl w:ilvl="0" w:tplc="BEDA67AE">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FF830E1"/>
    <w:multiLevelType w:val="hybridMultilevel"/>
    <w:tmpl w:val="53729636"/>
    <w:lvl w:ilvl="0" w:tplc="E97E467C">
      <w:start w:val="1"/>
      <w:numFmt w:val="bullet"/>
      <w:lvlText w:val="-"/>
      <w:lvlJc w:val="left"/>
      <w:pPr>
        <w:ind w:left="1080" w:hanging="360"/>
      </w:pPr>
      <w:rPr>
        <w:rFonts w:ascii="Calibri" w:eastAsiaTheme="minorHAnsi" w:hAnsi="Calibri" w:cstheme="minorBidi"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6" w15:restartNumberingAfterBreak="0">
    <w:nsid w:val="54FC0EDC"/>
    <w:multiLevelType w:val="hybridMultilevel"/>
    <w:tmpl w:val="88885FE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7" w15:restartNumberingAfterBreak="0">
    <w:nsid w:val="56C0524B"/>
    <w:multiLevelType w:val="hybridMultilevel"/>
    <w:tmpl w:val="97FC4AEA"/>
    <w:lvl w:ilvl="0" w:tplc="B096DF52">
      <w:start w:val="2"/>
      <w:numFmt w:val="bullet"/>
      <w:lvlText w:val="-"/>
      <w:lvlJc w:val="left"/>
      <w:pPr>
        <w:ind w:left="1080" w:hanging="360"/>
      </w:pPr>
      <w:rPr>
        <w:rFonts w:ascii="Calibri" w:eastAsiaTheme="minorHAnsi" w:hAnsi="Calibri" w:cstheme="minorBidi"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8" w15:restartNumberingAfterBreak="0">
    <w:nsid w:val="66591EFB"/>
    <w:multiLevelType w:val="hybridMultilevel"/>
    <w:tmpl w:val="68F031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F392114"/>
    <w:multiLevelType w:val="hybridMultilevel"/>
    <w:tmpl w:val="52F6095E"/>
    <w:lvl w:ilvl="0" w:tplc="B096DF52">
      <w:start w:val="2"/>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A660016"/>
    <w:multiLevelType w:val="hybridMultilevel"/>
    <w:tmpl w:val="FF7E4AD2"/>
    <w:lvl w:ilvl="0" w:tplc="0403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1" w15:restartNumberingAfterBreak="0">
    <w:nsid w:val="7ACB1F04"/>
    <w:multiLevelType w:val="hybridMultilevel"/>
    <w:tmpl w:val="A3C4042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9"/>
  </w:num>
  <w:num w:numId="4">
    <w:abstractNumId w:val="0"/>
  </w:num>
  <w:num w:numId="5">
    <w:abstractNumId w:val="4"/>
  </w:num>
  <w:num w:numId="6">
    <w:abstractNumId w:val="6"/>
  </w:num>
  <w:num w:numId="7">
    <w:abstractNumId w:val="1"/>
  </w:num>
  <w:num w:numId="8">
    <w:abstractNumId w:val="18"/>
  </w:num>
  <w:num w:numId="9">
    <w:abstractNumId w:val="2"/>
  </w:num>
  <w:num w:numId="10">
    <w:abstractNumId w:val="16"/>
  </w:num>
  <w:num w:numId="11">
    <w:abstractNumId w:val="7"/>
  </w:num>
  <w:num w:numId="12">
    <w:abstractNumId w:val="12"/>
  </w:num>
  <w:num w:numId="13">
    <w:abstractNumId w:val="15"/>
  </w:num>
  <w:num w:numId="14">
    <w:abstractNumId w:val="10"/>
  </w:num>
  <w:num w:numId="15">
    <w:abstractNumId w:val="3"/>
  </w:num>
  <w:num w:numId="16">
    <w:abstractNumId w:val="5"/>
  </w:num>
  <w:num w:numId="17">
    <w:abstractNumId w:val="5"/>
    <w:lvlOverride w:ilvl="0">
      <w:startOverride w:val="1"/>
    </w:lvlOverride>
  </w:num>
  <w:num w:numId="18">
    <w:abstractNumId w:val="5"/>
    <w:lvlOverride w:ilvl="0">
      <w:startOverride w:val="1"/>
    </w:lvlOverride>
  </w:num>
  <w:num w:numId="19">
    <w:abstractNumId w:val="21"/>
  </w:num>
  <w:num w:numId="20">
    <w:abstractNumId w:val="14"/>
  </w:num>
  <w:num w:numId="21">
    <w:abstractNumId w:val="13"/>
  </w:num>
  <w:num w:numId="22">
    <w:abstractNumId w:val="11"/>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53"/>
    <w:rsid w:val="00047E1E"/>
    <w:rsid w:val="00055DD9"/>
    <w:rsid w:val="00181C53"/>
    <w:rsid w:val="002F01AC"/>
    <w:rsid w:val="004E3CE7"/>
    <w:rsid w:val="00613150"/>
    <w:rsid w:val="006D44EB"/>
    <w:rsid w:val="00705D7B"/>
    <w:rsid w:val="00723D78"/>
    <w:rsid w:val="00760291"/>
    <w:rsid w:val="00762C5F"/>
    <w:rsid w:val="007E5E38"/>
    <w:rsid w:val="0081200A"/>
    <w:rsid w:val="00892F4F"/>
    <w:rsid w:val="0090107D"/>
    <w:rsid w:val="009460CD"/>
    <w:rsid w:val="00A80EC8"/>
    <w:rsid w:val="00C615E2"/>
    <w:rsid w:val="00CC0047"/>
    <w:rsid w:val="00CE3A7A"/>
    <w:rsid w:val="00D27A1C"/>
    <w:rsid w:val="00DB2A0A"/>
    <w:rsid w:val="00DF1CB9"/>
    <w:rsid w:val="00E52ED2"/>
    <w:rsid w:val="00E74510"/>
    <w:rsid w:val="00EA7CF4"/>
    <w:rsid w:val="00EB7596"/>
    <w:rsid w:val="00EF453B"/>
    <w:rsid w:val="00F015D2"/>
    <w:rsid w:val="00F34DB2"/>
    <w:rsid w:val="00F401A8"/>
    <w:rsid w:val="00F71217"/>
    <w:rsid w:val="00F93F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9A39B-5383-45AD-820F-848B2EC7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34DB2"/>
    <w:pPr>
      <w:keepNext/>
      <w:keepLines/>
      <w:numPr>
        <w:numId w:val="15"/>
      </w:numPr>
      <w:spacing w:before="240" w:after="0"/>
      <w:outlineLvl w:val="0"/>
    </w:pPr>
    <w:rPr>
      <w:rFonts w:asciiTheme="majorHAnsi" w:eastAsiaTheme="majorEastAsia" w:hAnsiTheme="majorHAnsi" w:cstheme="majorBidi"/>
      <w:b/>
      <w:color w:val="365F91" w:themeColor="accent1" w:themeShade="BF"/>
      <w:sz w:val="32"/>
      <w:szCs w:val="32"/>
      <w:u w:val="single"/>
    </w:rPr>
  </w:style>
  <w:style w:type="paragraph" w:styleId="Ttulo2">
    <w:name w:val="heading 2"/>
    <w:basedOn w:val="Normal"/>
    <w:next w:val="Normal"/>
    <w:link w:val="Ttulo2Car"/>
    <w:uiPriority w:val="9"/>
    <w:unhideWhenUsed/>
    <w:qFormat/>
    <w:rsid w:val="00F34DB2"/>
    <w:pPr>
      <w:keepNext/>
      <w:keepLines/>
      <w:numPr>
        <w:numId w:val="16"/>
      </w:numPr>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1C53"/>
    <w:pPr>
      <w:ind w:left="720"/>
      <w:contextualSpacing/>
    </w:pPr>
  </w:style>
  <w:style w:type="character" w:customStyle="1" w:styleId="Ttulo1Car">
    <w:name w:val="Título 1 Car"/>
    <w:basedOn w:val="Fuentedeprrafopredeter"/>
    <w:link w:val="Ttulo1"/>
    <w:uiPriority w:val="9"/>
    <w:rsid w:val="00F34DB2"/>
    <w:rPr>
      <w:rFonts w:asciiTheme="majorHAnsi" w:eastAsiaTheme="majorEastAsia" w:hAnsiTheme="majorHAnsi" w:cstheme="majorBidi"/>
      <w:b/>
      <w:color w:val="365F91" w:themeColor="accent1" w:themeShade="BF"/>
      <w:sz w:val="32"/>
      <w:szCs w:val="32"/>
      <w:u w:val="single"/>
    </w:rPr>
  </w:style>
  <w:style w:type="character" w:customStyle="1" w:styleId="Ttulo2Car">
    <w:name w:val="Título 2 Car"/>
    <w:basedOn w:val="Fuentedeprrafopredeter"/>
    <w:link w:val="Ttulo2"/>
    <w:uiPriority w:val="9"/>
    <w:rsid w:val="00F34DB2"/>
    <w:rPr>
      <w:rFonts w:asciiTheme="majorHAnsi" w:eastAsiaTheme="majorEastAsia" w:hAnsiTheme="majorHAnsi" w:cstheme="majorBidi"/>
      <w:color w:val="365F91" w:themeColor="accent1" w:themeShade="BF"/>
      <w:sz w:val="26"/>
      <w:szCs w:val="26"/>
    </w:rPr>
  </w:style>
  <w:style w:type="paragraph" w:styleId="TDC1">
    <w:name w:val="toc 1"/>
    <w:basedOn w:val="Normal"/>
    <w:next w:val="Normal"/>
    <w:autoRedefine/>
    <w:uiPriority w:val="39"/>
    <w:unhideWhenUsed/>
    <w:rsid w:val="00F34DB2"/>
    <w:pPr>
      <w:spacing w:after="100"/>
    </w:pPr>
  </w:style>
  <w:style w:type="paragraph" w:styleId="TDC2">
    <w:name w:val="toc 2"/>
    <w:basedOn w:val="Normal"/>
    <w:next w:val="Normal"/>
    <w:autoRedefine/>
    <w:uiPriority w:val="39"/>
    <w:unhideWhenUsed/>
    <w:rsid w:val="00F34DB2"/>
    <w:pPr>
      <w:spacing w:after="100"/>
      <w:ind w:left="220"/>
    </w:pPr>
  </w:style>
  <w:style w:type="character" w:styleId="Hipervnculo">
    <w:name w:val="Hyperlink"/>
    <w:basedOn w:val="Fuentedeprrafopredeter"/>
    <w:uiPriority w:val="99"/>
    <w:unhideWhenUsed/>
    <w:rsid w:val="00F34DB2"/>
    <w:rPr>
      <w:color w:val="0000FF" w:themeColor="hyperlink"/>
      <w:u w:val="single"/>
    </w:rPr>
  </w:style>
  <w:style w:type="paragraph" w:styleId="Encabezado">
    <w:name w:val="header"/>
    <w:basedOn w:val="Normal"/>
    <w:link w:val="EncabezadoCar"/>
    <w:uiPriority w:val="99"/>
    <w:unhideWhenUsed/>
    <w:rsid w:val="006131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3150"/>
  </w:style>
  <w:style w:type="paragraph" w:styleId="Piedepgina">
    <w:name w:val="footer"/>
    <w:basedOn w:val="Normal"/>
    <w:link w:val="PiedepginaCar"/>
    <w:uiPriority w:val="99"/>
    <w:unhideWhenUsed/>
    <w:rsid w:val="006131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C7581-BC10-410B-83FD-B3483EECB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Pages>
  <Words>971</Words>
  <Characters>5541</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Aranda</dc:creator>
  <cp:keywords/>
  <dc:description/>
  <cp:lastModifiedBy>Jordi Aranda</cp:lastModifiedBy>
  <cp:revision>12</cp:revision>
  <dcterms:created xsi:type="dcterms:W3CDTF">2015-01-27T16:07:00Z</dcterms:created>
  <dcterms:modified xsi:type="dcterms:W3CDTF">2015-05-31T17:07:00Z</dcterms:modified>
</cp:coreProperties>
</file>